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/>
        <w:snapToGrid/>
        <w:spacing w:line="560" w:lineRule="exact"/>
        <w:ind w:left="-210" w:leftChars="-100" w:right="-210" w:rightChars="-100" w:firstLine="883" w:firstLineChars="200"/>
        <w:jc w:val="both"/>
        <w:textAlignment w:val="baseline"/>
        <w:rPr>
          <w:rFonts w:hint="eastAsia" w:ascii="宋体" w:hAnsi="宋体" w:eastAsia="宋体" w:cs="宋体"/>
          <w:b/>
          <w:bCs/>
          <w:sz w:val="44"/>
          <w:szCs w:val="44"/>
        </w:rPr>
      </w:pPr>
      <w:r>
        <w:rPr>
          <w:rFonts w:hint="eastAsia" w:ascii="宋体" w:hAnsi="宋体" w:eastAsia="宋体" w:cs="宋体"/>
          <w:b/>
          <w:bCs/>
          <w:sz w:val="44"/>
          <w:szCs w:val="44"/>
          <w:lang w:val="en-US" w:eastAsia="zh-CN"/>
        </w:rPr>
        <w:t>洛阳市</w:t>
      </w:r>
      <w:r>
        <w:rPr>
          <w:rFonts w:hint="eastAsia" w:ascii="宋体" w:hAnsi="宋体" w:eastAsia="宋体" w:cs="宋体"/>
          <w:b/>
          <w:bCs/>
          <w:sz w:val="44"/>
          <w:szCs w:val="44"/>
        </w:rPr>
        <w:t>建筑业科技成果评价办法(试行)</w:t>
      </w:r>
    </w:p>
    <w:p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/>
        <w:snapToGrid/>
        <w:spacing w:line="560" w:lineRule="exact"/>
        <w:ind w:left="-210" w:leftChars="-100" w:right="-210" w:rightChars="-100" w:firstLine="643" w:firstLineChars="200"/>
        <w:jc w:val="center"/>
        <w:textAlignment w:val="baseline"/>
        <w:rPr>
          <w:rFonts w:hint="eastAsia" w:ascii="宋体" w:hAnsi="宋体" w:eastAsia="宋体" w:cs="宋体"/>
          <w:b/>
          <w:bCs/>
          <w:sz w:val="32"/>
          <w:szCs w:val="32"/>
        </w:rPr>
      </w:pPr>
    </w:p>
    <w:p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/>
        <w:snapToGrid/>
        <w:spacing w:line="560" w:lineRule="exact"/>
        <w:ind w:left="-210" w:leftChars="-100" w:right="-210" w:rightChars="-100" w:firstLine="643" w:firstLineChars="200"/>
        <w:jc w:val="center"/>
        <w:textAlignment w:val="baseline"/>
        <w:rPr>
          <w:rFonts w:hint="eastAsia" w:ascii="宋体" w:hAnsi="宋体" w:eastAsia="宋体" w:cs="宋体"/>
          <w:b/>
          <w:bCs/>
          <w:sz w:val="32"/>
          <w:szCs w:val="32"/>
        </w:rPr>
      </w:pPr>
      <w:r>
        <w:rPr>
          <w:rFonts w:hint="eastAsia" w:ascii="宋体" w:hAnsi="宋体" w:eastAsia="宋体" w:cs="宋体"/>
          <w:b/>
          <w:bCs/>
          <w:sz w:val="32"/>
          <w:szCs w:val="32"/>
        </w:rPr>
        <w:t>第一章</w:t>
      </w:r>
      <w:r>
        <w:rPr>
          <w:rFonts w:hint="eastAsia" w:ascii="宋体" w:hAnsi="宋体" w:eastAsia="宋体" w:cs="宋体"/>
          <w:b/>
          <w:bCs/>
          <w:sz w:val="32"/>
          <w:szCs w:val="32"/>
          <w:lang w:val="en-US" w:eastAsia="zh-CN"/>
        </w:rPr>
        <w:t xml:space="preserve"> </w:t>
      </w:r>
      <w:r>
        <w:rPr>
          <w:rFonts w:hint="eastAsia" w:ascii="宋体" w:hAnsi="宋体" w:eastAsia="宋体" w:cs="宋体"/>
          <w:b/>
          <w:bCs/>
          <w:sz w:val="32"/>
          <w:szCs w:val="32"/>
        </w:rPr>
        <w:t>总则</w:t>
      </w:r>
    </w:p>
    <w:p>
      <w:pPr>
        <w:keepNext w:val="0"/>
        <w:keepLines w:val="0"/>
        <w:pageBreakBefore w:val="0"/>
        <w:widowControl w:val="0"/>
        <w:kinsoku w:val="0"/>
        <w:wordWrap/>
        <w:overflowPunct w:val="0"/>
        <w:topLinePunct w:val="0"/>
        <w:autoSpaceDE w:val="0"/>
        <w:autoSpaceDN w:val="0"/>
        <w:bidi w:val="0"/>
        <w:adjustRightInd/>
        <w:snapToGrid/>
        <w:spacing w:after="0" w:line="560" w:lineRule="exact"/>
        <w:ind w:left="-210" w:leftChars="-100" w:right="-210" w:rightChars="-100" w:firstLine="643" w:firstLineChars="200"/>
        <w:jc w:val="both"/>
        <w:textAlignment w:val="baseline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b/>
          <w:bCs/>
          <w:sz w:val="32"/>
          <w:szCs w:val="32"/>
        </w:rPr>
        <w:t>第一条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 xml:space="preserve"> </w:t>
      </w:r>
      <w:r>
        <w:rPr>
          <w:rFonts w:hint="eastAsia" w:ascii="仿宋" w:hAnsi="仿宋" w:eastAsia="仿宋" w:cs="仿宋"/>
          <w:sz w:val="32"/>
          <w:szCs w:val="32"/>
        </w:rPr>
        <w:t>为推动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洛阳市</w:t>
      </w:r>
      <w:r>
        <w:rPr>
          <w:rFonts w:hint="eastAsia" w:ascii="仿宋" w:hAnsi="仿宋" w:eastAsia="仿宋" w:cs="仿宋"/>
          <w:sz w:val="32"/>
          <w:szCs w:val="32"/>
        </w:rPr>
        <w:t>建筑业实施创新驱动发展战略，建立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洛阳市</w:t>
      </w:r>
      <w:r>
        <w:rPr>
          <w:rFonts w:hint="eastAsia" w:ascii="仿宋" w:hAnsi="仿宋" w:eastAsia="仿宋" w:cs="仿宋"/>
          <w:sz w:val="32"/>
          <w:szCs w:val="32"/>
        </w:rPr>
        <w:t>建筑业科技创新激励机制，鼓励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洛阳市</w:t>
      </w:r>
      <w:r>
        <w:rPr>
          <w:rFonts w:hint="eastAsia" w:ascii="仿宋" w:hAnsi="仿宋" w:eastAsia="仿宋" w:cs="仿宋"/>
          <w:sz w:val="32"/>
          <w:szCs w:val="32"/>
        </w:rPr>
        <w:t>建筑业企业在科技进步活动中做出突出贡献，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充分调动和发挥广大技术人员的积极性和创造性，洛阳市</w:t>
      </w:r>
      <w:r>
        <w:rPr>
          <w:rFonts w:hint="eastAsia" w:ascii="仿宋" w:hAnsi="仿宋" w:eastAsia="仿宋" w:cs="仿宋"/>
          <w:sz w:val="32"/>
          <w:szCs w:val="32"/>
        </w:rPr>
        <w:t>建筑业协会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决定开展洛阳市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建筑业科技</w:t>
      </w:r>
      <w:r>
        <w:rPr>
          <w:rFonts w:hint="eastAsia" w:ascii="仿宋" w:hAnsi="仿宋" w:eastAsia="仿宋" w:cs="仿宋"/>
          <w:sz w:val="32"/>
          <w:szCs w:val="32"/>
        </w:rPr>
        <w:t>成果（以下简称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科技</w:t>
      </w:r>
      <w:r>
        <w:rPr>
          <w:rFonts w:hint="eastAsia" w:ascii="仿宋" w:hAnsi="仿宋" w:eastAsia="仿宋" w:cs="仿宋"/>
          <w:sz w:val="32"/>
          <w:szCs w:val="32"/>
        </w:rPr>
        <w:t>成果）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评价活动</w:t>
      </w:r>
      <w:r>
        <w:rPr>
          <w:rFonts w:hint="eastAsia" w:ascii="仿宋" w:hAnsi="仿宋" w:eastAsia="仿宋" w:cs="仿宋"/>
          <w:sz w:val="32"/>
          <w:szCs w:val="32"/>
        </w:rPr>
        <w:t>。</w:t>
      </w:r>
    </w:p>
    <w:p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/>
        <w:snapToGrid/>
        <w:spacing w:line="560" w:lineRule="exact"/>
        <w:ind w:left="-210" w:leftChars="-100" w:right="-210" w:rightChars="-100" w:firstLine="643" w:firstLineChars="200"/>
        <w:textAlignment w:val="baseline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b/>
          <w:bCs/>
          <w:sz w:val="32"/>
          <w:szCs w:val="32"/>
        </w:rPr>
        <w:t>第二条</w:t>
      </w:r>
      <w:r>
        <w:rPr>
          <w:rFonts w:hint="eastAsia" w:ascii="仿宋" w:hAnsi="仿宋" w:eastAsia="仿宋" w:cs="仿宋"/>
          <w:b/>
          <w:bCs/>
          <w:sz w:val="32"/>
          <w:szCs w:val="32"/>
          <w:lang w:val="en-US" w:eastAsia="zh-CN"/>
        </w:rPr>
        <w:t xml:space="preserve"> </w:t>
      </w:r>
      <w:r>
        <w:rPr>
          <w:rFonts w:hint="eastAsia" w:ascii="仿宋" w:hAnsi="仿宋" w:eastAsia="仿宋" w:cs="仿宋"/>
          <w:sz w:val="32"/>
          <w:szCs w:val="32"/>
        </w:rPr>
        <w:t>科技成果评价是指接受企业及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相</w:t>
      </w:r>
      <w:r>
        <w:rPr>
          <w:rFonts w:hint="eastAsia" w:ascii="仿宋" w:hAnsi="仿宋" w:eastAsia="仿宋" w:cs="仿宋"/>
          <w:sz w:val="32"/>
          <w:szCs w:val="32"/>
        </w:rPr>
        <w:t>关单位的委托或申请，按照本办法规定的形式和程序，对科技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成</w:t>
      </w:r>
      <w:r>
        <w:rPr>
          <w:rFonts w:hint="eastAsia" w:ascii="仿宋" w:hAnsi="仿宋" w:eastAsia="仿宋" w:cs="仿宋"/>
          <w:sz w:val="32"/>
          <w:szCs w:val="32"/>
        </w:rPr>
        <w:t>果进行评价并作出相应评价结论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或</w:t>
      </w:r>
      <w:r>
        <w:rPr>
          <w:rFonts w:hint="eastAsia" w:ascii="仿宋" w:hAnsi="仿宋" w:eastAsia="仿宋" w:cs="仿宋"/>
          <w:sz w:val="32"/>
          <w:szCs w:val="32"/>
        </w:rPr>
        <w:t>意见的活动。</w:t>
      </w:r>
    </w:p>
    <w:p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/>
        <w:snapToGrid/>
        <w:spacing w:line="560" w:lineRule="exact"/>
        <w:ind w:left="-210" w:leftChars="-100" w:right="-210" w:rightChars="-100" w:firstLine="643" w:firstLineChars="200"/>
        <w:textAlignment w:val="baseline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b/>
          <w:bCs/>
          <w:sz w:val="32"/>
          <w:szCs w:val="32"/>
        </w:rPr>
        <w:t>第三条</w:t>
      </w:r>
      <w:r>
        <w:rPr>
          <w:rFonts w:hint="eastAsia" w:ascii="仿宋" w:hAnsi="仿宋" w:eastAsia="仿宋" w:cs="仿宋"/>
          <w:b/>
          <w:bCs/>
          <w:sz w:val="32"/>
          <w:szCs w:val="32"/>
          <w:lang w:val="en-US" w:eastAsia="zh-CN"/>
        </w:rPr>
        <w:t xml:space="preserve"> </w:t>
      </w:r>
      <w:r>
        <w:rPr>
          <w:rFonts w:hint="eastAsia" w:ascii="仿宋" w:hAnsi="仿宋" w:eastAsia="仿宋" w:cs="仿宋"/>
          <w:sz w:val="32"/>
          <w:szCs w:val="32"/>
        </w:rPr>
        <w:t>科技成果评价以鼓励创新、加快人才培养、促进科学技术成果转化和产业化、增进科学技术和经济社会发展 密切结合为导向，以科学价值、技术水平、市场前景为评价重点。</w:t>
      </w:r>
    </w:p>
    <w:p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/>
        <w:snapToGrid/>
        <w:spacing w:line="560" w:lineRule="exact"/>
        <w:ind w:left="-210" w:leftChars="-100" w:right="-210" w:rightChars="-100" w:firstLine="643" w:firstLineChars="200"/>
        <w:textAlignment w:val="baseline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b/>
          <w:bCs/>
          <w:sz w:val="32"/>
          <w:szCs w:val="32"/>
        </w:rPr>
        <w:t>第四条</w:t>
      </w:r>
      <w:r>
        <w:rPr>
          <w:rFonts w:hint="eastAsia" w:ascii="仿宋" w:hAnsi="仿宋" w:eastAsia="仿宋" w:cs="仿宋"/>
          <w:b/>
          <w:bCs/>
          <w:sz w:val="32"/>
          <w:szCs w:val="32"/>
          <w:lang w:val="en-US" w:eastAsia="zh-CN"/>
        </w:rPr>
        <w:t xml:space="preserve"> </w:t>
      </w:r>
      <w:r>
        <w:rPr>
          <w:rFonts w:hint="eastAsia" w:ascii="仿宋" w:hAnsi="仿宋" w:eastAsia="仿宋" w:cs="仿宋"/>
          <w:sz w:val="32"/>
          <w:szCs w:val="32"/>
        </w:rPr>
        <w:t>科技成果评价应坚持实事求是、科学规范、客观公正、注重质量、讲求实效的原则，确保评价的严肃性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、</w:t>
      </w:r>
      <w:r>
        <w:rPr>
          <w:rFonts w:hint="eastAsia" w:ascii="仿宋" w:hAnsi="仿宋" w:eastAsia="仿宋" w:cs="仿宋"/>
          <w:sz w:val="32"/>
          <w:szCs w:val="32"/>
        </w:rPr>
        <w:t>科学性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和</w:t>
      </w: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t>公正性</w:t>
      </w:r>
      <w:r>
        <w:rPr>
          <w:rFonts w:hint="eastAsia" w:ascii="仿宋" w:hAnsi="仿宋" w:eastAsia="仿宋" w:cs="仿宋"/>
          <w:color w:val="auto"/>
          <w:sz w:val="32"/>
          <w:szCs w:val="32"/>
        </w:rPr>
        <w:t>。</w:t>
      </w:r>
    </w:p>
    <w:p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/>
        <w:snapToGrid/>
        <w:spacing w:line="560" w:lineRule="exact"/>
        <w:ind w:left="-210" w:leftChars="-100" w:right="-210" w:rightChars="-100" w:firstLine="643" w:firstLineChars="200"/>
        <w:textAlignment w:val="baseline"/>
        <w:rPr>
          <w:rFonts w:hint="eastAsia" w:ascii="宋体" w:hAnsi="宋体" w:eastAsia="仿宋" w:cs="宋体"/>
          <w:b/>
          <w:bCs/>
          <w:color w:val="auto"/>
          <w:sz w:val="32"/>
          <w:szCs w:val="32"/>
          <w:lang w:eastAsia="zh-CN"/>
        </w:rPr>
      </w:pPr>
      <w:r>
        <w:rPr>
          <w:rFonts w:hint="eastAsia" w:ascii="仿宋" w:hAnsi="仿宋" w:eastAsia="仿宋" w:cs="仿宋"/>
          <w:b/>
          <w:bCs/>
          <w:sz w:val="32"/>
          <w:szCs w:val="32"/>
        </w:rPr>
        <w:t>第五条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 xml:space="preserve"> </w:t>
      </w:r>
      <w:r>
        <w:rPr>
          <w:rFonts w:hint="eastAsia" w:ascii="仿宋" w:hAnsi="仿宋" w:eastAsia="仿宋" w:cs="仿宋"/>
          <w:sz w:val="32"/>
          <w:szCs w:val="32"/>
        </w:rPr>
        <w:t>开展科技成果评价工作</w:t>
      </w:r>
      <w:r>
        <w:rPr>
          <w:rFonts w:hint="eastAsia" w:ascii="仿宋" w:hAnsi="仿宋" w:eastAsia="仿宋" w:cs="仿宋"/>
          <w:color w:val="auto"/>
          <w:sz w:val="32"/>
          <w:szCs w:val="32"/>
        </w:rPr>
        <w:t>应坚持</w:t>
      </w: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t>企业</w:t>
      </w:r>
      <w:r>
        <w:rPr>
          <w:rFonts w:hint="eastAsia" w:ascii="仿宋" w:hAnsi="仿宋" w:eastAsia="仿宋" w:cs="仿宋"/>
          <w:color w:val="auto"/>
          <w:sz w:val="32"/>
          <w:szCs w:val="32"/>
        </w:rPr>
        <w:t>自愿原则</w:t>
      </w:r>
      <w:r>
        <w:rPr>
          <w:rFonts w:hint="eastAsia" w:ascii="仿宋" w:hAnsi="仿宋" w:eastAsia="仿宋" w:cs="仿宋"/>
          <w:color w:val="auto"/>
          <w:sz w:val="32"/>
          <w:szCs w:val="32"/>
          <w:lang w:eastAsia="zh-CN"/>
        </w:rPr>
        <w:t>。</w:t>
      </w:r>
    </w:p>
    <w:p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/>
        <w:snapToGrid/>
        <w:spacing w:line="560" w:lineRule="exact"/>
        <w:ind w:left="-210" w:leftChars="-100" w:right="-210" w:rightChars="-100" w:firstLine="643" w:firstLineChars="200"/>
        <w:jc w:val="center"/>
        <w:textAlignment w:val="baseline"/>
        <w:rPr>
          <w:rFonts w:hint="eastAsia" w:ascii="宋体" w:hAnsi="宋体" w:eastAsia="宋体" w:cs="宋体"/>
          <w:b/>
          <w:bCs/>
          <w:sz w:val="32"/>
          <w:szCs w:val="32"/>
        </w:rPr>
      </w:pPr>
    </w:p>
    <w:p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/>
        <w:snapToGrid/>
        <w:spacing w:line="560" w:lineRule="exact"/>
        <w:ind w:left="-210" w:leftChars="-100" w:right="-210" w:rightChars="-100" w:firstLine="643" w:firstLineChars="200"/>
        <w:jc w:val="center"/>
        <w:textAlignment w:val="baseline"/>
        <w:rPr>
          <w:rFonts w:hint="eastAsia" w:ascii="宋体" w:hAnsi="宋体" w:eastAsia="宋体" w:cs="宋体"/>
          <w:b/>
          <w:bCs/>
          <w:sz w:val="32"/>
          <w:szCs w:val="32"/>
        </w:rPr>
      </w:pPr>
      <w:r>
        <w:rPr>
          <w:rFonts w:hint="eastAsia" w:ascii="宋体" w:hAnsi="宋体" w:eastAsia="宋体" w:cs="宋体"/>
          <w:b/>
          <w:bCs/>
          <w:sz w:val="32"/>
          <w:szCs w:val="32"/>
        </w:rPr>
        <w:t>第二章  组织机构</w:t>
      </w:r>
    </w:p>
    <w:p>
      <w:pPr>
        <w:keepNext w:val="0"/>
        <w:keepLines w:val="0"/>
        <w:pageBreakBefore w:val="0"/>
        <w:widowControl w:val="0"/>
        <w:kinsoku w:val="0"/>
        <w:wordWrap/>
        <w:overflowPunct w:val="0"/>
        <w:topLinePunct w:val="0"/>
        <w:autoSpaceDE w:val="0"/>
        <w:autoSpaceDN w:val="0"/>
        <w:bidi w:val="0"/>
        <w:adjustRightInd/>
        <w:snapToGrid/>
        <w:spacing w:after="0" w:line="560" w:lineRule="exact"/>
        <w:ind w:left="-210" w:leftChars="-100" w:right="-210" w:rightChars="-100" w:firstLine="643" w:firstLineChars="200"/>
        <w:jc w:val="both"/>
        <w:textAlignment w:val="baseline"/>
        <w:rPr>
          <w:rFonts w:hint="default" w:ascii="仿宋" w:hAnsi="仿宋" w:eastAsia="仿宋" w:cs="仿宋"/>
          <w:color w:val="0000FF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b/>
          <w:bCs/>
          <w:sz w:val="32"/>
          <w:szCs w:val="32"/>
          <w:lang w:val="en-US" w:eastAsia="zh-CN"/>
        </w:rPr>
        <w:t>第六条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 xml:space="preserve"> 洛阳市建筑业协会是洛阳市建筑业科技成果评价活动的组织单位，评价委员会负责科技成果评价的申报受理及资料审查，组织专家进行科技成果评价工作。</w:t>
      </w:r>
    </w:p>
    <w:p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/>
        <w:snapToGrid/>
        <w:spacing w:line="560" w:lineRule="exact"/>
        <w:ind w:left="-210" w:leftChars="-100" w:right="-210" w:rightChars="-100" w:firstLine="640" w:firstLineChars="200"/>
        <w:textAlignment w:val="baseline"/>
        <w:rPr>
          <w:rFonts w:hint="default" w:ascii="仿宋" w:hAnsi="仿宋" w:eastAsia="仿宋" w:cs="仿宋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/>
        <w:snapToGrid/>
        <w:spacing w:line="560" w:lineRule="exact"/>
        <w:ind w:left="-210" w:leftChars="-100" w:right="-210" w:rightChars="-100" w:firstLine="643" w:firstLineChars="200"/>
        <w:jc w:val="center"/>
        <w:textAlignment w:val="baseline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b/>
          <w:bCs/>
          <w:sz w:val="32"/>
          <w:szCs w:val="32"/>
        </w:rPr>
        <w:t>第三章  评价范围和条件</w:t>
      </w:r>
    </w:p>
    <w:p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/>
        <w:snapToGrid/>
        <w:spacing w:line="560" w:lineRule="exact"/>
        <w:ind w:left="-210" w:leftChars="-100" w:right="-210" w:rightChars="-100" w:firstLine="643" w:firstLineChars="200"/>
        <w:textAlignment w:val="baseline"/>
        <w:rPr>
          <w:rFonts w:hint="eastAsia" w:ascii="仿宋" w:hAnsi="仿宋" w:eastAsia="仿宋" w:cs="仿宋"/>
          <w:b w:val="0"/>
          <w:bCs w:val="0"/>
          <w:color w:val="00B0F0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b/>
          <w:bCs/>
          <w:sz w:val="32"/>
          <w:szCs w:val="32"/>
          <w:lang w:val="en-US" w:eastAsia="zh-CN"/>
        </w:rPr>
        <w:t xml:space="preserve">第七条 </w:t>
      </w:r>
      <w:r>
        <w:rPr>
          <w:rFonts w:hint="eastAsia" w:ascii="仿宋" w:hAnsi="仿宋" w:eastAsia="仿宋" w:cs="仿宋"/>
          <w:b w:val="0"/>
          <w:bCs w:val="0"/>
          <w:color w:val="auto"/>
          <w:sz w:val="32"/>
          <w:szCs w:val="32"/>
          <w:lang w:val="en-US" w:eastAsia="zh-CN"/>
        </w:rPr>
        <w:t>所评</w:t>
      </w:r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  <w:t>科技成果应属于申报企业在房屋建筑工程、市政绿化工程、工业安装工程</w:t>
      </w:r>
      <w:r>
        <w:rPr>
          <w:rFonts w:hint="eastAsia" w:ascii="仿宋" w:hAnsi="仿宋" w:eastAsia="仿宋" w:cs="仿宋"/>
          <w:b w:val="0"/>
          <w:bCs w:val="0"/>
          <w:color w:val="auto"/>
          <w:sz w:val="32"/>
          <w:szCs w:val="32"/>
          <w:lang w:val="en-US" w:eastAsia="zh-CN"/>
        </w:rPr>
        <w:t>等施工过程中产生的。</w:t>
      </w:r>
    </w:p>
    <w:p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/>
        <w:snapToGrid/>
        <w:spacing w:line="560" w:lineRule="exact"/>
        <w:ind w:left="-210" w:leftChars="-100" w:right="-210" w:rightChars="-100" w:firstLine="643" w:firstLineChars="200"/>
        <w:textAlignment w:val="baseline"/>
        <w:rPr>
          <w:rFonts w:hint="default" w:ascii="仿宋" w:hAnsi="仿宋" w:eastAsia="仿宋" w:cs="仿宋"/>
          <w:b/>
          <w:bCs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b/>
          <w:bCs/>
          <w:sz w:val="32"/>
          <w:szCs w:val="32"/>
          <w:lang w:val="en-US" w:eastAsia="zh-CN"/>
        </w:rPr>
        <w:t xml:space="preserve">第八条 </w:t>
      </w:r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  <w:t>科技成果评价每年开展一次，申请评价单位应是洛阳市建筑业协会的会员单位。</w:t>
      </w:r>
    </w:p>
    <w:p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/>
        <w:snapToGrid/>
        <w:spacing w:line="560" w:lineRule="exact"/>
        <w:ind w:left="-210" w:leftChars="-100" w:right="-210" w:rightChars="-100" w:firstLine="643" w:firstLineChars="200"/>
        <w:textAlignment w:val="baseline"/>
        <w:rPr>
          <w:rFonts w:hint="eastAsia" w:ascii="仿宋" w:hAnsi="仿宋" w:eastAsia="仿宋" w:cs="仿宋"/>
          <w:sz w:val="32"/>
          <w:szCs w:val="32"/>
          <w:highlight w:val="none"/>
        </w:rPr>
      </w:pPr>
      <w:r>
        <w:rPr>
          <w:rFonts w:hint="eastAsia" w:ascii="仿宋" w:hAnsi="仿宋" w:eastAsia="仿宋" w:cs="仿宋"/>
          <w:b/>
          <w:bCs/>
          <w:sz w:val="32"/>
          <w:szCs w:val="32"/>
        </w:rPr>
        <w:t>第</w:t>
      </w:r>
      <w:r>
        <w:rPr>
          <w:rFonts w:hint="eastAsia" w:ascii="仿宋" w:hAnsi="仿宋" w:eastAsia="仿宋" w:cs="仿宋"/>
          <w:b/>
          <w:bCs/>
          <w:sz w:val="32"/>
          <w:szCs w:val="32"/>
          <w:lang w:val="en-US" w:eastAsia="zh-CN"/>
        </w:rPr>
        <w:t>九</w:t>
      </w:r>
      <w:r>
        <w:rPr>
          <w:rFonts w:hint="eastAsia" w:ascii="仿宋" w:hAnsi="仿宋" w:eastAsia="仿宋" w:cs="仿宋"/>
          <w:b/>
          <w:bCs/>
          <w:sz w:val="32"/>
          <w:szCs w:val="32"/>
        </w:rPr>
        <w:t>条</w:t>
      </w:r>
      <w:r>
        <w:rPr>
          <w:rFonts w:hint="eastAsia" w:ascii="仿宋" w:hAnsi="仿宋" w:eastAsia="仿宋" w:cs="仿宋"/>
          <w:sz w:val="32"/>
          <w:szCs w:val="32"/>
        </w:rPr>
        <w:t xml:space="preserve"> 申请</w:t>
      </w:r>
      <w:r>
        <w:rPr>
          <w:rFonts w:hint="eastAsia" w:ascii="仿宋" w:hAnsi="仿宋" w:eastAsia="仿宋" w:cs="仿宋"/>
          <w:sz w:val="32"/>
          <w:szCs w:val="32"/>
          <w:highlight w:val="none"/>
        </w:rPr>
        <w:t>评价的科技成果应由建筑业企业自主或合作研发。</w:t>
      </w:r>
    </w:p>
    <w:p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/>
        <w:snapToGrid/>
        <w:spacing w:line="560" w:lineRule="exact"/>
        <w:ind w:left="-210" w:leftChars="-100" w:right="-210" w:rightChars="-100" w:firstLine="643" w:firstLineChars="200"/>
        <w:textAlignment w:val="baseline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b/>
          <w:bCs/>
          <w:sz w:val="32"/>
          <w:szCs w:val="32"/>
        </w:rPr>
        <w:t>第</w:t>
      </w:r>
      <w:r>
        <w:rPr>
          <w:rFonts w:hint="eastAsia" w:ascii="仿宋" w:hAnsi="仿宋" w:eastAsia="仿宋" w:cs="仿宋"/>
          <w:b/>
          <w:bCs/>
          <w:sz w:val="32"/>
          <w:szCs w:val="32"/>
          <w:lang w:val="en-US" w:eastAsia="zh-CN"/>
        </w:rPr>
        <w:t>十</w:t>
      </w:r>
      <w:r>
        <w:rPr>
          <w:rFonts w:hint="eastAsia" w:ascii="仿宋" w:hAnsi="仿宋" w:eastAsia="仿宋" w:cs="仿宋"/>
          <w:b/>
          <w:bCs/>
          <w:sz w:val="32"/>
          <w:szCs w:val="32"/>
        </w:rPr>
        <w:t>条</w:t>
      </w:r>
      <w:r>
        <w:rPr>
          <w:rFonts w:hint="eastAsia" w:ascii="仿宋" w:hAnsi="仿宋" w:eastAsia="仿宋" w:cs="仿宋"/>
          <w:b/>
          <w:bCs/>
          <w:sz w:val="32"/>
          <w:szCs w:val="32"/>
          <w:lang w:val="en-US" w:eastAsia="zh-CN"/>
        </w:rPr>
        <w:t xml:space="preserve"> </w:t>
      </w:r>
      <w:r>
        <w:rPr>
          <w:rFonts w:hint="eastAsia" w:ascii="仿宋" w:hAnsi="仿宋" w:eastAsia="仿宋" w:cs="仿宋"/>
          <w:sz w:val="32"/>
          <w:szCs w:val="32"/>
        </w:rPr>
        <w:t>申请评价的科技成果应符合国家法律、法规规定，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属建筑业前沿技术范畴</w:t>
      </w:r>
      <w:r>
        <w:rPr>
          <w:rFonts w:hint="eastAsia" w:ascii="仿宋" w:hAnsi="仿宋" w:eastAsia="仿宋" w:cs="仿宋"/>
          <w:sz w:val="32"/>
          <w:szCs w:val="32"/>
        </w:rPr>
        <w:t>。</w:t>
      </w:r>
    </w:p>
    <w:p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/>
        <w:snapToGrid/>
        <w:spacing w:line="560" w:lineRule="exact"/>
        <w:ind w:left="-210" w:leftChars="-100" w:right="-210" w:rightChars="-100" w:firstLine="643" w:firstLineChars="200"/>
        <w:textAlignment w:val="baseline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b/>
          <w:bCs/>
          <w:sz w:val="32"/>
          <w:szCs w:val="32"/>
        </w:rPr>
        <w:t>第十</w:t>
      </w:r>
      <w:r>
        <w:rPr>
          <w:rFonts w:hint="eastAsia" w:ascii="仿宋" w:hAnsi="仿宋" w:eastAsia="仿宋" w:cs="仿宋"/>
          <w:b/>
          <w:bCs/>
          <w:sz w:val="32"/>
          <w:szCs w:val="32"/>
          <w:lang w:val="en-US" w:eastAsia="zh-CN"/>
        </w:rPr>
        <w:t>一</w:t>
      </w:r>
      <w:r>
        <w:rPr>
          <w:rFonts w:hint="eastAsia" w:ascii="仿宋" w:hAnsi="仿宋" w:eastAsia="仿宋" w:cs="仿宋"/>
          <w:b/>
          <w:bCs/>
          <w:sz w:val="32"/>
          <w:szCs w:val="32"/>
        </w:rPr>
        <w:t>条</w:t>
      </w:r>
      <w:r>
        <w:rPr>
          <w:rFonts w:hint="eastAsia" w:ascii="仿宋" w:hAnsi="仿宋" w:eastAsia="仿宋" w:cs="仿宋"/>
          <w:b/>
          <w:bCs/>
          <w:sz w:val="32"/>
          <w:szCs w:val="32"/>
          <w:lang w:val="en-US" w:eastAsia="zh-CN"/>
        </w:rPr>
        <w:t xml:space="preserve"> </w:t>
      </w:r>
      <w:r>
        <w:rPr>
          <w:rFonts w:hint="eastAsia" w:ascii="仿宋" w:hAnsi="仿宋" w:eastAsia="仿宋" w:cs="仿宋"/>
          <w:sz w:val="32"/>
          <w:szCs w:val="32"/>
        </w:rPr>
        <w:t>申请评价的科技成果应具备下列条件：</w:t>
      </w:r>
    </w:p>
    <w:p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/>
        <w:snapToGrid/>
        <w:spacing w:line="560" w:lineRule="exact"/>
        <w:ind w:left="-210" w:leftChars="-100" w:right="-210" w:rightChars="-100" w:firstLine="640" w:firstLineChars="200"/>
        <w:textAlignment w:val="baseline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(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一</w:t>
      </w:r>
      <w:r>
        <w:rPr>
          <w:rFonts w:hint="eastAsia" w:ascii="仿宋" w:hAnsi="仿宋" w:eastAsia="仿宋" w:cs="仿宋"/>
          <w:sz w:val="32"/>
          <w:szCs w:val="32"/>
        </w:rPr>
        <w:t>)不存在知识产权、成果完成单位或者人员名次排列等权属方面的争议；</w:t>
      </w:r>
    </w:p>
    <w:p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/>
        <w:snapToGrid/>
        <w:spacing w:line="560" w:lineRule="exact"/>
        <w:ind w:left="-210" w:leftChars="-100" w:right="-210" w:rightChars="-100" w:firstLine="640" w:firstLineChars="200"/>
        <w:textAlignment w:val="baseline"/>
        <w:rPr>
          <w:rFonts w:hint="eastAsia" w:ascii="仿宋" w:hAnsi="仿宋" w:eastAsia="仿宋" w:cs="仿宋"/>
          <w:sz w:val="32"/>
          <w:szCs w:val="32"/>
          <w:lang w:eastAsia="zh-CN"/>
        </w:rPr>
      </w:pPr>
      <w:r>
        <w:rPr>
          <w:rFonts w:hint="eastAsia" w:ascii="仿宋" w:hAnsi="仿宋" w:eastAsia="仿宋" w:cs="仿宋"/>
          <w:sz w:val="32"/>
          <w:szCs w:val="32"/>
        </w:rPr>
        <w:t>(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二</w:t>
      </w:r>
      <w:r>
        <w:rPr>
          <w:rFonts w:hint="eastAsia" w:ascii="仿宋" w:hAnsi="仿宋" w:eastAsia="仿宋" w:cs="仿宋"/>
          <w:sz w:val="32"/>
          <w:szCs w:val="32"/>
        </w:rPr>
        <w:t>)新材料、新产品应由具有相应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资质</w:t>
      </w:r>
      <w:r>
        <w:rPr>
          <w:rFonts w:hint="eastAsia" w:ascii="仿宋" w:hAnsi="仿宋" w:eastAsia="仿宋" w:cs="仿宋"/>
          <w:sz w:val="32"/>
          <w:szCs w:val="32"/>
        </w:rPr>
        <w:t>的检测单位出具的检测报告，用作专家论证的依据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；</w:t>
      </w:r>
    </w:p>
    <w:p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/>
        <w:snapToGrid/>
        <w:spacing w:line="560" w:lineRule="exact"/>
        <w:ind w:left="-210" w:leftChars="-100" w:right="-210" w:rightChars="-100" w:firstLine="640" w:firstLineChars="200"/>
        <w:textAlignment w:val="baseline"/>
        <w:rPr>
          <w:rFonts w:hint="eastAsia" w:ascii="仿宋" w:hAnsi="仿宋" w:eastAsia="仿宋" w:cs="仿宋"/>
          <w:color w:val="auto"/>
          <w:sz w:val="32"/>
          <w:szCs w:val="32"/>
          <w:lang w:eastAsia="zh-CN"/>
        </w:rPr>
      </w:pPr>
      <w:r>
        <w:rPr>
          <w:rFonts w:hint="eastAsia" w:ascii="仿宋" w:hAnsi="仿宋" w:eastAsia="仿宋" w:cs="仿宋"/>
          <w:color w:val="auto"/>
          <w:sz w:val="32"/>
          <w:szCs w:val="32"/>
        </w:rPr>
        <w:t>(</w:t>
      </w: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t>三</w:t>
      </w:r>
      <w:r>
        <w:rPr>
          <w:rFonts w:hint="eastAsia" w:ascii="仿宋" w:hAnsi="仿宋" w:eastAsia="仿宋" w:cs="仿宋"/>
          <w:color w:val="auto"/>
          <w:sz w:val="32"/>
          <w:szCs w:val="32"/>
        </w:rPr>
        <w:t>)应用技术成果应经过一年以上</w:t>
      </w:r>
      <w:r>
        <w:rPr>
          <w:rFonts w:hint="eastAsia" w:ascii="仿宋" w:hAnsi="仿宋" w:eastAsia="仿宋" w:cs="仿宋"/>
          <w:color w:val="auto"/>
          <w:sz w:val="32"/>
          <w:szCs w:val="32"/>
          <w:lang w:eastAsia="zh-CN"/>
        </w:rPr>
        <w:t>（</w:t>
      </w: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t>含一年</w:t>
      </w:r>
      <w:r>
        <w:rPr>
          <w:rFonts w:hint="eastAsia" w:ascii="仿宋" w:hAnsi="仿宋" w:eastAsia="仿宋" w:cs="仿宋"/>
          <w:color w:val="auto"/>
          <w:sz w:val="32"/>
          <w:szCs w:val="32"/>
          <w:lang w:eastAsia="zh-CN"/>
        </w:rPr>
        <w:t>）</w:t>
      </w:r>
      <w:r>
        <w:rPr>
          <w:rFonts w:hint="eastAsia" w:ascii="仿宋" w:hAnsi="仿宋" w:eastAsia="仿宋" w:cs="仿宋"/>
          <w:color w:val="auto"/>
          <w:sz w:val="32"/>
          <w:szCs w:val="32"/>
        </w:rPr>
        <w:t>实践，证明其技术成熟，并</w:t>
      </w: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t>具</w:t>
      </w:r>
      <w:r>
        <w:rPr>
          <w:rFonts w:hint="eastAsia" w:ascii="仿宋" w:hAnsi="仿宋" w:eastAsia="仿宋" w:cs="仿宋"/>
          <w:color w:val="auto"/>
          <w:sz w:val="32"/>
          <w:szCs w:val="32"/>
        </w:rPr>
        <w:t>备推广应用条件</w:t>
      </w:r>
      <w:r>
        <w:rPr>
          <w:rFonts w:hint="eastAsia" w:ascii="仿宋" w:hAnsi="仿宋" w:eastAsia="仿宋" w:cs="仿宋"/>
          <w:color w:val="auto"/>
          <w:sz w:val="32"/>
          <w:szCs w:val="32"/>
          <w:lang w:eastAsia="zh-CN"/>
        </w:rPr>
        <w:t>。</w:t>
      </w:r>
    </w:p>
    <w:p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/>
        <w:snapToGrid/>
        <w:spacing w:line="560" w:lineRule="exact"/>
        <w:ind w:right="-210" w:rightChars="-100"/>
        <w:jc w:val="both"/>
        <w:textAlignment w:val="baseline"/>
        <w:rPr>
          <w:rFonts w:hint="eastAsia" w:ascii="宋体" w:hAnsi="宋体" w:eastAsia="宋体" w:cs="宋体"/>
          <w:b/>
          <w:bCs/>
          <w:sz w:val="32"/>
          <w:szCs w:val="32"/>
        </w:rPr>
      </w:pPr>
    </w:p>
    <w:p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/>
        <w:snapToGrid/>
        <w:spacing w:line="560" w:lineRule="exact"/>
        <w:ind w:left="-210" w:leftChars="-100" w:right="-210" w:rightChars="-100" w:firstLine="643" w:firstLineChars="200"/>
        <w:jc w:val="center"/>
        <w:textAlignment w:val="baseline"/>
        <w:rPr>
          <w:rFonts w:hint="eastAsia" w:ascii="宋体" w:hAnsi="宋体" w:eastAsia="宋体" w:cs="宋体"/>
          <w:b/>
          <w:bCs/>
          <w:sz w:val="32"/>
          <w:szCs w:val="32"/>
        </w:rPr>
      </w:pPr>
      <w:r>
        <w:rPr>
          <w:rFonts w:hint="eastAsia" w:ascii="宋体" w:hAnsi="宋体" w:eastAsia="宋体" w:cs="宋体"/>
          <w:b/>
          <w:bCs/>
          <w:sz w:val="32"/>
          <w:szCs w:val="32"/>
        </w:rPr>
        <w:t>第</w:t>
      </w:r>
      <w:r>
        <w:rPr>
          <w:rFonts w:hint="eastAsia" w:ascii="宋体" w:hAnsi="宋体" w:eastAsia="宋体" w:cs="宋体"/>
          <w:b/>
          <w:bCs/>
          <w:sz w:val="32"/>
          <w:szCs w:val="32"/>
          <w:lang w:val="en-US" w:eastAsia="zh-CN"/>
        </w:rPr>
        <w:t>四</w:t>
      </w:r>
      <w:r>
        <w:rPr>
          <w:rFonts w:hint="eastAsia" w:ascii="宋体" w:hAnsi="宋体" w:eastAsia="宋体" w:cs="宋体"/>
          <w:b/>
          <w:bCs/>
          <w:sz w:val="32"/>
          <w:szCs w:val="32"/>
        </w:rPr>
        <w:t>章  评价程序</w:t>
      </w:r>
    </w:p>
    <w:p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/>
        <w:snapToGrid/>
        <w:spacing w:line="560" w:lineRule="exact"/>
        <w:ind w:left="-210" w:leftChars="-100" w:right="-210" w:rightChars="-100" w:firstLine="643" w:firstLineChars="200"/>
        <w:textAlignment w:val="baseline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b/>
          <w:bCs/>
          <w:sz w:val="32"/>
          <w:szCs w:val="32"/>
        </w:rPr>
        <w:t>第十</w:t>
      </w:r>
      <w:r>
        <w:rPr>
          <w:rFonts w:hint="eastAsia" w:ascii="仿宋" w:hAnsi="仿宋" w:eastAsia="仿宋" w:cs="仿宋"/>
          <w:b/>
          <w:bCs/>
          <w:sz w:val="32"/>
          <w:szCs w:val="32"/>
          <w:lang w:val="en-US" w:eastAsia="zh-CN"/>
        </w:rPr>
        <w:t>二</w:t>
      </w:r>
      <w:r>
        <w:rPr>
          <w:rFonts w:hint="eastAsia" w:ascii="仿宋" w:hAnsi="仿宋" w:eastAsia="仿宋" w:cs="仿宋"/>
          <w:b/>
          <w:bCs/>
          <w:sz w:val="32"/>
          <w:szCs w:val="32"/>
        </w:rPr>
        <w:t>条</w:t>
      </w:r>
      <w:r>
        <w:rPr>
          <w:rFonts w:hint="eastAsia" w:ascii="仿宋" w:hAnsi="仿宋" w:eastAsia="仿宋" w:cs="仿宋"/>
          <w:sz w:val="32"/>
          <w:szCs w:val="32"/>
        </w:rPr>
        <w:t xml:space="preserve"> 科技成果评价由成果完成单位向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洛阳市建筑业协会</w:t>
      </w:r>
      <w:r>
        <w:rPr>
          <w:rFonts w:hint="eastAsia" w:ascii="仿宋" w:hAnsi="仿宋" w:eastAsia="仿宋" w:cs="仿宋"/>
          <w:sz w:val="32"/>
          <w:szCs w:val="32"/>
        </w:rPr>
        <w:t>提出申请或委托。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 w:val="0"/>
        <w:wordWrap/>
        <w:overflowPunct/>
        <w:topLinePunct w:val="0"/>
        <w:autoSpaceDE w:val="0"/>
        <w:autoSpaceDN w:val="0"/>
        <w:bidi w:val="0"/>
        <w:adjustRightInd/>
        <w:snapToGrid/>
        <w:spacing w:line="560" w:lineRule="exact"/>
        <w:ind w:left="-210" w:leftChars="-100" w:right="-210" w:rightChars="-100" w:firstLine="643" w:firstLineChars="200"/>
        <w:textAlignment w:val="baseline"/>
        <w:rPr>
          <w:rFonts w:hint="eastAsia" w:ascii="仿宋" w:hAnsi="仿宋" w:eastAsia="仿宋" w:cs="仿宋"/>
          <w:sz w:val="32"/>
          <w:szCs w:val="32"/>
          <w:highlight w:val="none"/>
        </w:rPr>
      </w:pPr>
      <w:r>
        <w:rPr>
          <w:rFonts w:hint="eastAsia" w:ascii="仿宋" w:hAnsi="仿宋" w:eastAsia="仿宋" w:cs="仿宋"/>
          <w:b/>
          <w:bCs/>
          <w:snapToGrid w:val="0"/>
          <w:color w:val="000000"/>
          <w:kern w:val="0"/>
          <w:sz w:val="32"/>
          <w:szCs w:val="32"/>
          <w:lang w:val="en-US" w:eastAsia="en-US" w:bidi="ar-SA"/>
        </w:rPr>
        <w:t>第十</w:t>
      </w:r>
      <w:r>
        <w:rPr>
          <w:rFonts w:hint="eastAsia" w:ascii="仿宋" w:hAnsi="仿宋" w:eastAsia="仿宋" w:cs="仿宋"/>
          <w:b/>
          <w:bCs/>
          <w:snapToGrid w:val="0"/>
          <w:color w:val="000000"/>
          <w:kern w:val="0"/>
          <w:sz w:val="32"/>
          <w:szCs w:val="32"/>
          <w:lang w:val="en-US" w:eastAsia="zh-CN" w:bidi="ar-SA"/>
        </w:rPr>
        <w:t>三</w:t>
      </w:r>
      <w:r>
        <w:rPr>
          <w:rFonts w:hint="eastAsia" w:ascii="仿宋" w:hAnsi="仿宋" w:eastAsia="仿宋" w:cs="仿宋"/>
          <w:b/>
          <w:bCs/>
          <w:snapToGrid w:val="0"/>
          <w:color w:val="000000"/>
          <w:kern w:val="0"/>
          <w:sz w:val="32"/>
          <w:szCs w:val="32"/>
          <w:lang w:val="en-US" w:eastAsia="en-US" w:bidi="ar-SA"/>
        </w:rPr>
        <w:t>条</w:t>
      </w:r>
      <w:r>
        <w:rPr>
          <w:rFonts w:hint="eastAsia" w:ascii="仿宋" w:hAnsi="仿宋" w:eastAsia="仿宋" w:cs="仿宋"/>
          <w:b/>
          <w:bCs/>
          <w:snapToGrid w:val="0"/>
          <w:color w:val="000000"/>
          <w:kern w:val="0"/>
          <w:sz w:val="32"/>
          <w:szCs w:val="32"/>
          <w:lang w:val="en-US" w:eastAsia="zh-CN" w:bidi="ar-SA"/>
        </w:rPr>
        <w:t xml:space="preserve"> </w:t>
      </w:r>
      <w:r>
        <w:rPr>
          <w:rFonts w:hint="eastAsia" w:ascii="仿宋" w:hAnsi="仿宋" w:eastAsia="仿宋" w:cs="仿宋"/>
          <w:sz w:val="32"/>
          <w:szCs w:val="32"/>
          <w:highlight w:val="none"/>
          <w:lang w:val="en-US" w:eastAsia="zh-CN"/>
        </w:rPr>
        <w:t>洛阳市建筑业协会在</w:t>
      </w:r>
      <w:r>
        <w:rPr>
          <w:rFonts w:hint="eastAsia" w:ascii="仿宋" w:hAnsi="仿宋" w:eastAsia="仿宋" w:cs="仿宋"/>
          <w:sz w:val="32"/>
          <w:szCs w:val="32"/>
          <w:highlight w:val="none"/>
        </w:rPr>
        <w:t>收到评价申请</w:t>
      </w:r>
      <w:r>
        <w:rPr>
          <w:rFonts w:hint="eastAsia" w:ascii="仿宋" w:hAnsi="仿宋" w:eastAsia="仿宋" w:cs="仿宋"/>
          <w:sz w:val="32"/>
          <w:szCs w:val="32"/>
          <w:highlight w:val="none"/>
          <w:lang w:eastAsia="zh-CN"/>
        </w:rPr>
        <w:t>（</w:t>
      </w:r>
      <w:r>
        <w:rPr>
          <w:rFonts w:hint="eastAsia" w:ascii="仿宋" w:hAnsi="仿宋" w:eastAsia="仿宋" w:cs="仿宋"/>
          <w:sz w:val="32"/>
          <w:szCs w:val="32"/>
          <w:highlight w:val="none"/>
          <w:lang w:val="en-US" w:eastAsia="zh-CN"/>
        </w:rPr>
        <w:t>网络申报材料提交</w:t>
      </w:r>
      <w:r>
        <w:rPr>
          <w:rFonts w:hint="eastAsia" w:ascii="仿宋" w:hAnsi="仿宋" w:eastAsia="仿宋" w:cs="仿宋"/>
          <w:sz w:val="32"/>
          <w:szCs w:val="32"/>
          <w:highlight w:val="none"/>
          <w:lang w:eastAsia="zh-CN"/>
        </w:rPr>
        <w:t>）</w:t>
      </w:r>
      <w:r>
        <w:rPr>
          <w:rFonts w:hint="eastAsia" w:ascii="仿宋" w:hAnsi="仿宋" w:eastAsia="仿宋" w:cs="仿宋"/>
          <w:sz w:val="32"/>
          <w:szCs w:val="32"/>
          <w:highlight w:val="none"/>
        </w:rPr>
        <w:t>之日起</w:t>
      </w:r>
      <w:r>
        <w:rPr>
          <w:rFonts w:hint="eastAsia" w:ascii="仿宋" w:hAnsi="仿宋" w:eastAsia="仿宋" w:cs="仿宋"/>
          <w:sz w:val="32"/>
          <w:szCs w:val="32"/>
          <w:highlight w:val="none"/>
          <w:lang w:val="en-US" w:eastAsia="zh-CN"/>
        </w:rPr>
        <w:t>十个工作日内</w:t>
      </w:r>
      <w:r>
        <w:rPr>
          <w:rFonts w:hint="eastAsia" w:ascii="仿宋" w:hAnsi="仿宋" w:eastAsia="仿宋" w:cs="仿宋"/>
          <w:sz w:val="32"/>
          <w:szCs w:val="32"/>
          <w:highlight w:val="none"/>
        </w:rPr>
        <w:t>明确是否受理评价申请，并作出答复。对符合条件的，通知评价时间及其他有关事项。对不符合条件的，告知不予受理。</w:t>
      </w:r>
    </w:p>
    <w:p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/>
        <w:snapToGrid/>
        <w:spacing w:line="560" w:lineRule="exact"/>
        <w:ind w:left="-210" w:leftChars="-100" w:right="-210" w:rightChars="-100" w:firstLine="643" w:firstLineChars="200"/>
        <w:textAlignment w:val="baseline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b/>
          <w:bCs/>
          <w:sz w:val="32"/>
          <w:szCs w:val="32"/>
        </w:rPr>
        <w:t>第</w:t>
      </w:r>
      <w:r>
        <w:rPr>
          <w:rFonts w:hint="eastAsia" w:ascii="仿宋" w:hAnsi="仿宋" w:eastAsia="仿宋" w:cs="仿宋"/>
          <w:b/>
          <w:bCs/>
          <w:sz w:val="32"/>
          <w:szCs w:val="32"/>
          <w:lang w:val="en-US" w:eastAsia="zh-CN"/>
        </w:rPr>
        <w:t>十四</w:t>
      </w:r>
      <w:r>
        <w:rPr>
          <w:rFonts w:hint="eastAsia" w:ascii="仿宋" w:hAnsi="仿宋" w:eastAsia="仿宋" w:cs="仿宋"/>
          <w:b/>
          <w:bCs/>
          <w:sz w:val="32"/>
          <w:szCs w:val="32"/>
        </w:rPr>
        <w:t>条</w:t>
      </w:r>
      <w:r>
        <w:rPr>
          <w:rFonts w:hint="eastAsia" w:ascii="仿宋" w:hAnsi="仿宋" w:eastAsia="仿宋" w:cs="仿宋"/>
          <w:b/>
          <w:bCs/>
          <w:sz w:val="32"/>
          <w:szCs w:val="32"/>
          <w:lang w:val="en-US" w:eastAsia="zh-CN"/>
        </w:rPr>
        <w:t xml:space="preserve"> </w:t>
      </w:r>
      <w:r>
        <w:rPr>
          <w:rFonts w:hint="eastAsia" w:ascii="仿宋" w:hAnsi="仿宋" w:eastAsia="仿宋" w:cs="仿宋"/>
          <w:sz w:val="32"/>
          <w:szCs w:val="32"/>
        </w:rPr>
        <w:t>申请单位接到通知后，在规定时间内将评价所需技术资料报送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洛阳市建筑业协会</w:t>
      </w:r>
      <w:r>
        <w:rPr>
          <w:rFonts w:hint="eastAsia" w:ascii="仿宋" w:hAnsi="仿宋" w:eastAsia="仿宋" w:cs="仿宋"/>
          <w:sz w:val="32"/>
          <w:szCs w:val="32"/>
        </w:rPr>
        <w:t>。</w:t>
      </w:r>
    </w:p>
    <w:p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/>
        <w:snapToGrid/>
        <w:spacing w:line="560" w:lineRule="exact"/>
        <w:ind w:left="-210" w:leftChars="-100" w:right="-210" w:rightChars="-100" w:firstLine="643" w:firstLineChars="200"/>
        <w:textAlignment w:val="baseline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b/>
          <w:bCs/>
          <w:sz w:val="32"/>
          <w:szCs w:val="32"/>
        </w:rPr>
        <w:t>第</w:t>
      </w:r>
      <w:r>
        <w:rPr>
          <w:rFonts w:hint="eastAsia" w:ascii="仿宋" w:hAnsi="仿宋" w:eastAsia="仿宋" w:cs="仿宋"/>
          <w:b/>
          <w:bCs/>
          <w:sz w:val="32"/>
          <w:szCs w:val="32"/>
          <w:lang w:val="en-US" w:eastAsia="zh-CN"/>
        </w:rPr>
        <w:t>十五</w:t>
      </w:r>
      <w:r>
        <w:rPr>
          <w:rFonts w:hint="eastAsia" w:ascii="仿宋" w:hAnsi="仿宋" w:eastAsia="仿宋" w:cs="仿宋"/>
          <w:b/>
          <w:bCs/>
          <w:sz w:val="32"/>
          <w:szCs w:val="32"/>
        </w:rPr>
        <w:t>条</w:t>
      </w:r>
      <w:r>
        <w:rPr>
          <w:rFonts w:hint="eastAsia" w:ascii="仿宋" w:hAnsi="仿宋" w:eastAsia="仿宋" w:cs="仿宋"/>
          <w:b/>
          <w:bCs/>
          <w:sz w:val="32"/>
          <w:szCs w:val="32"/>
          <w:lang w:val="en-US" w:eastAsia="zh-CN"/>
        </w:rPr>
        <w:t xml:space="preserve"> </w:t>
      </w:r>
      <w:r>
        <w:rPr>
          <w:rFonts w:hint="eastAsia" w:ascii="仿宋" w:hAnsi="仿宋" w:eastAsia="仿宋" w:cs="仿宋"/>
          <w:sz w:val="32"/>
          <w:szCs w:val="32"/>
        </w:rPr>
        <w:t>科技成果评价的主要内容：</w:t>
      </w:r>
    </w:p>
    <w:p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/>
        <w:snapToGrid/>
        <w:spacing w:line="560" w:lineRule="exact"/>
        <w:ind w:left="-210" w:leftChars="-100" w:right="-210" w:rightChars="-100" w:firstLine="640" w:firstLineChars="200"/>
        <w:textAlignment w:val="baseline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(一)技术创新程度、技术指标先进程度；</w:t>
      </w:r>
    </w:p>
    <w:p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/>
        <w:snapToGrid/>
        <w:spacing w:line="560" w:lineRule="exact"/>
        <w:ind w:left="-210" w:leftChars="-100" w:right="-210" w:rightChars="-100" w:firstLine="640" w:firstLineChars="200"/>
        <w:textAlignment w:val="baseline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(二)技术难度和复杂程度；</w:t>
      </w:r>
    </w:p>
    <w:p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/>
        <w:snapToGrid/>
        <w:spacing w:line="560" w:lineRule="exact"/>
        <w:ind w:left="-210" w:leftChars="-100" w:right="-210" w:rightChars="-100" w:firstLine="640" w:firstLineChars="200"/>
        <w:textAlignment w:val="baseline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(三)成果的重现性和成熟程度；</w:t>
      </w:r>
    </w:p>
    <w:p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/>
        <w:snapToGrid/>
        <w:spacing w:line="560" w:lineRule="exact"/>
        <w:ind w:left="-210" w:leftChars="-100" w:right="-210" w:rightChars="-100" w:firstLine="640" w:firstLineChars="200"/>
        <w:textAlignment w:val="baseline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(四)成果应用价值与效果；</w:t>
      </w:r>
    </w:p>
    <w:p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/>
        <w:snapToGrid/>
        <w:spacing w:line="560" w:lineRule="exact"/>
        <w:ind w:left="-210" w:leftChars="-100" w:right="-210" w:rightChars="-100" w:firstLine="640" w:firstLineChars="200"/>
        <w:textAlignment w:val="baseline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(五)取得的经济效益与社会效益；</w:t>
      </w:r>
    </w:p>
    <w:p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/>
        <w:snapToGrid/>
        <w:spacing w:line="560" w:lineRule="exact"/>
        <w:ind w:left="-210" w:leftChars="-100" w:right="-210" w:rightChars="-100" w:firstLine="640" w:firstLineChars="200"/>
        <w:textAlignment w:val="baseline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(六)进一步推广的条件和前景；</w:t>
      </w:r>
    </w:p>
    <w:p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/>
        <w:snapToGrid/>
        <w:spacing w:line="560" w:lineRule="exact"/>
        <w:ind w:left="-210" w:leftChars="-100" w:right="-210" w:rightChars="-100" w:firstLine="640" w:firstLineChars="200"/>
        <w:textAlignment w:val="baseline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(七)存在的问题及改进意见。</w:t>
      </w:r>
    </w:p>
    <w:p>
      <w:pPr>
        <w:keepNext w:val="0"/>
        <w:keepLines w:val="0"/>
        <w:pageBreakBefore w:val="0"/>
        <w:widowControl w:val="0"/>
        <w:kinsoku w:val="0"/>
        <w:wordWrap/>
        <w:overflowPunct/>
        <w:topLinePunct w:val="0"/>
        <w:autoSpaceDE w:val="0"/>
        <w:autoSpaceDN w:val="0"/>
        <w:bidi w:val="0"/>
        <w:adjustRightInd/>
        <w:snapToGrid/>
        <w:spacing w:line="560" w:lineRule="exact"/>
        <w:ind w:left="-210" w:leftChars="-100" w:right="-210" w:rightChars="-100" w:firstLine="643" w:firstLineChars="200"/>
        <w:textAlignment w:val="baseline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b/>
          <w:bCs/>
          <w:sz w:val="32"/>
          <w:szCs w:val="32"/>
        </w:rPr>
        <w:t>第</w:t>
      </w:r>
      <w:r>
        <w:rPr>
          <w:rFonts w:hint="eastAsia" w:ascii="仿宋" w:hAnsi="仿宋" w:eastAsia="仿宋" w:cs="仿宋"/>
          <w:b/>
          <w:bCs/>
          <w:sz w:val="32"/>
          <w:szCs w:val="32"/>
          <w:lang w:val="en-US" w:eastAsia="zh-CN"/>
        </w:rPr>
        <w:t>十六</w:t>
      </w:r>
      <w:r>
        <w:rPr>
          <w:rFonts w:hint="eastAsia" w:ascii="仿宋" w:hAnsi="仿宋" w:eastAsia="仿宋" w:cs="仿宋"/>
          <w:b/>
          <w:bCs/>
          <w:sz w:val="32"/>
          <w:szCs w:val="32"/>
        </w:rPr>
        <w:t>条</w:t>
      </w:r>
      <w:r>
        <w:rPr>
          <w:rFonts w:hint="eastAsia" w:ascii="仿宋" w:hAnsi="仿宋" w:eastAsia="仿宋" w:cs="仿宋"/>
          <w:sz w:val="32"/>
          <w:szCs w:val="32"/>
        </w:rPr>
        <w:t xml:space="preserve"> 评价结论应由评价委员会根据本办法及有关规定独立作出，其他人不得干涉。</w:t>
      </w:r>
    </w:p>
    <w:p>
      <w:pPr>
        <w:keepNext w:val="0"/>
        <w:keepLines w:val="0"/>
        <w:pageBreakBefore w:val="0"/>
        <w:widowControl w:val="0"/>
        <w:kinsoku w:val="0"/>
        <w:wordWrap/>
        <w:overflowPunct/>
        <w:topLinePunct w:val="0"/>
        <w:autoSpaceDE w:val="0"/>
        <w:autoSpaceDN w:val="0"/>
        <w:bidi w:val="0"/>
        <w:adjustRightInd/>
        <w:snapToGrid/>
        <w:spacing w:line="560" w:lineRule="exact"/>
        <w:ind w:left="-210" w:leftChars="-100" w:right="-210" w:rightChars="-100" w:firstLine="643" w:firstLineChars="200"/>
        <w:textAlignment w:val="baseline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b/>
          <w:bCs/>
          <w:sz w:val="32"/>
          <w:szCs w:val="32"/>
        </w:rPr>
        <w:t>第</w:t>
      </w:r>
      <w:r>
        <w:rPr>
          <w:rFonts w:hint="eastAsia" w:ascii="仿宋" w:hAnsi="仿宋" w:eastAsia="仿宋" w:cs="仿宋"/>
          <w:b/>
          <w:bCs/>
          <w:sz w:val="32"/>
          <w:szCs w:val="32"/>
          <w:lang w:val="en-US" w:eastAsia="zh-CN"/>
        </w:rPr>
        <w:t>十七</w:t>
      </w:r>
      <w:r>
        <w:rPr>
          <w:rFonts w:hint="eastAsia" w:ascii="仿宋" w:hAnsi="仿宋" w:eastAsia="仿宋" w:cs="仿宋"/>
          <w:b/>
          <w:bCs/>
          <w:sz w:val="32"/>
          <w:szCs w:val="32"/>
        </w:rPr>
        <w:t>条</w:t>
      </w:r>
      <w:r>
        <w:rPr>
          <w:rFonts w:hint="eastAsia" w:ascii="仿宋" w:hAnsi="仿宋" w:eastAsia="仿宋" w:cs="仿宋"/>
          <w:b/>
          <w:bCs/>
          <w:sz w:val="32"/>
          <w:szCs w:val="32"/>
          <w:lang w:val="en-US" w:eastAsia="zh-CN"/>
        </w:rPr>
        <w:t xml:space="preserve"> </w:t>
      </w:r>
      <w:r>
        <w:rPr>
          <w:rFonts w:hint="eastAsia" w:ascii="仿宋" w:hAnsi="仿宋" w:eastAsia="仿宋" w:cs="仿宋"/>
          <w:sz w:val="32"/>
          <w:szCs w:val="32"/>
        </w:rPr>
        <w:t>评价委员会根据评价资料对科技成果进行全面认真、实事求是的评价，对评价结论的正确性、科学性和公正性负责。</w:t>
      </w:r>
    </w:p>
    <w:p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/>
        <w:snapToGrid/>
        <w:spacing w:line="560" w:lineRule="exact"/>
        <w:ind w:left="-210" w:leftChars="-100" w:right="-210" w:rightChars="-100" w:firstLine="643" w:firstLineChars="200"/>
        <w:textAlignment w:val="baseline"/>
        <w:rPr>
          <w:rFonts w:hint="eastAsia" w:ascii="仿宋" w:hAnsi="仿宋" w:eastAsia="仿宋" w:cs="仿宋"/>
          <w:sz w:val="32"/>
          <w:szCs w:val="32"/>
          <w:lang w:eastAsia="zh-CN"/>
        </w:rPr>
      </w:pPr>
      <w:r>
        <w:rPr>
          <w:rFonts w:hint="eastAsia" w:ascii="仿宋" w:hAnsi="仿宋" w:eastAsia="仿宋" w:cs="仿宋"/>
          <w:b/>
          <w:bCs/>
          <w:sz w:val="32"/>
          <w:szCs w:val="32"/>
        </w:rPr>
        <w:t>第</w:t>
      </w:r>
      <w:r>
        <w:rPr>
          <w:rFonts w:hint="eastAsia" w:ascii="仿宋" w:hAnsi="仿宋" w:eastAsia="仿宋" w:cs="仿宋"/>
          <w:b/>
          <w:bCs/>
          <w:sz w:val="32"/>
          <w:szCs w:val="32"/>
          <w:lang w:val="en-US" w:eastAsia="zh-CN"/>
        </w:rPr>
        <w:t>十八</w:t>
      </w:r>
      <w:r>
        <w:rPr>
          <w:rFonts w:hint="eastAsia" w:ascii="仿宋" w:hAnsi="仿宋" w:eastAsia="仿宋" w:cs="仿宋"/>
          <w:b/>
          <w:bCs/>
          <w:sz w:val="32"/>
          <w:szCs w:val="32"/>
        </w:rPr>
        <w:t>条</w:t>
      </w:r>
      <w:r>
        <w:rPr>
          <w:rFonts w:hint="eastAsia" w:ascii="仿宋" w:hAnsi="仿宋" w:eastAsia="仿宋" w:cs="仿宋"/>
          <w:b/>
          <w:bCs/>
          <w:sz w:val="32"/>
          <w:szCs w:val="32"/>
          <w:lang w:val="en-US" w:eastAsia="zh-CN"/>
        </w:rPr>
        <w:t xml:space="preserve"> </w:t>
      </w:r>
      <w:r>
        <w:rPr>
          <w:rFonts w:hint="eastAsia" w:ascii="仿宋" w:hAnsi="仿宋" w:eastAsia="仿宋" w:cs="仿宋"/>
          <w:sz w:val="32"/>
          <w:szCs w:val="32"/>
        </w:rPr>
        <w:t>评价结论应对成果的总体技术水平有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结论</w:t>
      </w:r>
      <w:r>
        <w:rPr>
          <w:rFonts w:hint="eastAsia" w:ascii="仿宋" w:hAnsi="仿宋" w:eastAsia="仿宋" w:cs="仿宋"/>
          <w:sz w:val="32"/>
          <w:szCs w:val="32"/>
        </w:rPr>
        <w:t>性意见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。</w:t>
      </w:r>
    </w:p>
    <w:p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/>
        <w:snapToGrid/>
        <w:spacing w:line="560" w:lineRule="exact"/>
        <w:ind w:left="-210" w:leftChars="-100" w:right="-210" w:rightChars="-100" w:firstLine="643" w:firstLineChars="200"/>
        <w:textAlignment w:val="baseline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b/>
          <w:bCs/>
          <w:sz w:val="32"/>
          <w:szCs w:val="32"/>
        </w:rPr>
        <w:t>第</w:t>
      </w:r>
      <w:r>
        <w:rPr>
          <w:rFonts w:hint="eastAsia" w:ascii="仿宋" w:hAnsi="仿宋" w:eastAsia="仿宋" w:cs="仿宋"/>
          <w:b/>
          <w:bCs/>
          <w:sz w:val="32"/>
          <w:szCs w:val="32"/>
          <w:lang w:val="en-US" w:eastAsia="zh-CN"/>
        </w:rPr>
        <w:t>十九</w:t>
      </w:r>
      <w:r>
        <w:rPr>
          <w:rFonts w:hint="eastAsia" w:ascii="仿宋" w:hAnsi="仿宋" w:eastAsia="仿宋" w:cs="仿宋"/>
          <w:b/>
          <w:bCs/>
          <w:sz w:val="32"/>
          <w:szCs w:val="32"/>
        </w:rPr>
        <w:t>条</w:t>
      </w:r>
      <w:r>
        <w:rPr>
          <w:rFonts w:hint="eastAsia" w:ascii="仿宋" w:hAnsi="仿宋" w:eastAsia="仿宋" w:cs="仿宋"/>
          <w:b/>
          <w:bCs/>
          <w:sz w:val="32"/>
          <w:szCs w:val="32"/>
          <w:lang w:val="en-US" w:eastAsia="zh-CN"/>
        </w:rPr>
        <w:t xml:space="preserve"> </w:t>
      </w:r>
      <w:r>
        <w:rPr>
          <w:rFonts w:hint="eastAsia" w:ascii="仿宋" w:hAnsi="仿宋" w:eastAsia="仿宋" w:cs="仿宋"/>
          <w:sz w:val="32"/>
          <w:szCs w:val="32"/>
        </w:rPr>
        <w:t>评价结论由</w:t>
      </w:r>
      <w:r>
        <w:rPr>
          <w:rFonts w:hint="eastAsia" w:ascii="仿宋" w:hAnsi="仿宋" w:eastAsia="仿宋" w:cs="仿宋"/>
          <w:color w:val="auto"/>
          <w:sz w:val="32"/>
          <w:szCs w:val="32"/>
        </w:rPr>
        <w:t>评价委员会和</w:t>
      </w: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t>协会</w:t>
      </w:r>
      <w:r>
        <w:rPr>
          <w:rFonts w:hint="eastAsia" w:ascii="仿宋" w:hAnsi="仿宋" w:eastAsia="仿宋" w:cs="仿宋"/>
          <w:color w:val="auto"/>
          <w:sz w:val="32"/>
          <w:szCs w:val="32"/>
        </w:rPr>
        <w:t>负责人</w:t>
      </w:r>
      <w:r>
        <w:rPr>
          <w:rFonts w:hint="eastAsia" w:ascii="仿宋" w:hAnsi="仿宋" w:eastAsia="仿宋" w:cs="仿宋"/>
          <w:sz w:val="32"/>
          <w:szCs w:val="32"/>
        </w:rPr>
        <w:t>签字，经协会盖章后，向申请单位提交评价报告。</w:t>
      </w:r>
    </w:p>
    <w:p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/>
        <w:snapToGrid/>
        <w:spacing w:line="560" w:lineRule="exact"/>
        <w:ind w:right="-210" w:rightChars="-100"/>
        <w:jc w:val="both"/>
        <w:textAlignment w:val="baseline"/>
        <w:rPr>
          <w:rFonts w:hint="eastAsia" w:ascii="宋体" w:hAnsi="宋体" w:eastAsia="宋体" w:cs="宋体"/>
          <w:b/>
          <w:bCs/>
          <w:sz w:val="32"/>
          <w:szCs w:val="32"/>
        </w:rPr>
      </w:pPr>
    </w:p>
    <w:p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/>
        <w:snapToGrid/>
        <w:spacing w:line="560" w:lineRule="exact"/>
        <w:ind w:left="-210" w:leftChars="-100" w:right="-210" w:rightChars="-100" w:firstLine="643" w:firstLineChars="200"/>
        <w:jc w:val="center"/>
        <w:textAlignment w:val="baseline"/>
        <w:rPr>
          <w:rFonts w:hint="eastAsia" w:ascii="宋体" w:hAnsi="宋体" w:eastAsia="宋体" w:cs="宋体"/>
          <w:b/>
          <w:bCs/>
          <w:sz w:val="32"/>
          <w:szCs w:val="32"/>
        </w:rPr>
      </w:pPr>
      <w:r>
        <w:rPr>
          <w:rFonts w:hint="eastAsia" w:ascii="宋体" w:hAnsi="宋体" w:eastAsia="宋体" w:cs="宋体"/>
          <w:b/>
          <w:bCs/>
          <w:sz w:val="32"/>
          <w:szCs w:val="32"/>
        </w:rPr>
        <w:t>第</w:t>
      </w:r>
      <w:r>
        <w:rPr>
          <w:rFonts w:hint="eastAsia" w:ascii="宋体" w:hAnsi="宋体" w:eastAsia="宋体" w:cs="宋体"/>
          <w:b/>
          <w:bCs/>
          <w:sz w:val="32"/>
          <w:szCs w:val="32"/>
          <w:lang w:val="en-US" w:eastAsia="zh-CN"/>
        </w:rPr>
        <w:t>五</w:t>
      </w:r>
      <w:r>
        <w:rPr>
          <w:rFonts w:hint="eastAsia" w:ascii="宋体" w:hAnsi="宋体" w:eastAsia="宋体" w:cs="宋体"/>
          <w:b/>
          <w:bCs/>
          <w:sz w:val="32"/>
          <w:szCs w:val="32"/>
        </w:rPr>
        <w:t>章  评价专家</w:t>
      </w:r>
    </w:p>
    <w:p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/>
        <w:snapToGrid/>
        <w:spacing w:line="560" w:lineRule="exact"/>
        <w:ind w:left="-210" w:leftChars="-100" w:right="-210" w:rightChars="-100" w:firstLine="643" w:firstLineChars="200"/>
        <w:textAlignment w:val="baseline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b/>
          <w:bCs/>
          <w:sz w:val="32"/>
          <w:szCs w:val="32"/>
        </w:rPr>
        <w:t>第二十条</w:t>
      </w:r>
      <w:r>
        <w:rPr>
          <w:rFonts w:hint="eastAsia" w:ascii="仿宋" w:hAnsi="仿宋" w:eastAsia="仿宋" w:cs="仿宋"/>
          <w:b/>
          <w:bCs/>
          <w:sz w:val="32"/>
          <w:szCs w:val="32"/>
          <w:lang w:val="en-US" w:eastAsia="zh-CN"/>
        </w:rPr>
        <w:t xml:space="preserve"> </w:t>
      </w:r>
      <w:r>
        <w:rPr>
          <w:rFonts w:hint="eastAsia" w:ascii="仿宋" w:hAnsi="仿宋" w:eastAsia="仿宋" w:cs="仿宋"/>
          <w:sz w:val="32"/>
          <w:szCs w:val="32"/>
        </w:rPr>
        <w:t>评价专家应同时满足以下条件：</w:t>
      </w:r>
    </w:p>
    <w:p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/>
        <w:snapToGrid/>
        <w:spacing w:line="560" w:lineRule="exact"/>
        <w:ind w:left="-210" w:leftChars="-100" w:right="-210" w:rightChars="-100" w:firstLine="640" w:firstLineChars="200"/>
        <w:textAlignment w:val="baseline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(一)拥护党的路线、方针、政策，有较强的事业心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和</w:t>
      </w:r>
      <w:r>
        <w:rPr>
          <w:rFonts w:hint="eastAsia" w:ascii="仿宋" w:hAnsi="仿宋" w:eastAsia="仿宋" w:cs="仿宋"/>
          <w:sz w:val="32"/>
          <w:szCs w:val="32"/>
        </w:rPr>
        <w:t>敬业精神，能够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独立、</w:t>
      </w:r>
      <w:r>
        <w:rPr>
          <w:rFonts w:hint="eastAsia" w:ascii="仿宋" w:hAnsi="仿宋" w:eastAsia="仿宋" w:cs="仿宋"/>
          <w:sz w:val="32"/>
          <w:szCs w:val="32"/>
        </w:rPr>
        <w:t>客观、公正、认真的履行职责；</w:t>
      </w:r>
    </w:p>
    <w:p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/>
        <w:snapToGrid/>
        <w:spacing w:line="560" w:lineRule="exact"/>
        <w:ind w:left="-210" w:leftChars="-100" w:right="-210" w:rightChars="-100" w:firstLine="640" w:firstLineChars="200"/>
        <w:textAlignment w:val="baseline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</w:rPr>
        <w:t>(二)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具有高级技术职称；</w:t>
      </w:r>
    </w:p>
    <w:p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/>
        <w:snapToGrid/>
        <w:spacing w:line="560" w:lineRule="exact"/>
        <w:ind w:left="-210" w:leftChars="-100" w:right="-210" w:rightChars="-100" w:firstLine="640" w:firstLineChars="200"/>
        <w:textAlignment w:val="baseline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(三)应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具有从事工程建设技术管理工作</w:t>
      </w:r>
      <w:r>
        <w:rPr>
          <w:rFonts w:hint="eastAsia" w:ascii="仿宋" w:hAnsi="仿宋" w:eastAsia="仿宋" w:cs="仿宋"/>
          <w:sz w:val="32"/>
          <w:szCs w:val="32"/>
        </w:rPr>
        <w:t>十年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及</w:t>
      </w:r>
      <w:r>
        <w:rPr>
          <w:rFonts w:hint="eastAsia" w:ascii="仿宋" w:hAnsi="仿宋" w:eastAsia="仿宋" w:cs="仿宋"/>
          <w:sz w:val="32"/>
          <w:szCs w:val="32"/>
        </w:rPr>
        <w:t>以上经历。</w:t>
      </w:r>
    </w:p>
    <w:p>
      <w:pPr>
        <w:keepNext w:val="0"/>
        <w:keepLines w:val="0"/>
        <w:pageBreakBefore w:val="0"/>
        <w:widowControl w:val="0"/>
        <w:kinsoku w:val="0"/>
        <w:wordWrap/>
        <w:overflowPunct w:val="0"/>
        <w:topLinePunct w:val="0"/>
        <w:autoSpaceDE w:val="0"/>
        <w:autoSpaceDN w:val="0"/>
        <w:bidi w:val="0"/>
        <w:adjustRightInd/>
        <w:snapToGrid/>
        <w:spacing w:after="0" w:line="560" w:lineRule="exact"/>
        <w:ind w:left="-210" w:leftChars="-100" w:right="-210" w:rightChars="-100" w:firstLine="643" w:firstLineChars="200"/>
        <w:jc w:val="both"/>
        <w:textAlignment w:val="baseline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b/>
          <w:bCs/>
          <w:sz w:val="32"/>
          <w:szCs w:val="32"/>
        </w:rPr>
        <w:t>第</w:t>
      </w:r>
      <w:r>
        <w:rPr>
          <w:rFonts w:hint="eastAsia" w:ascii="仿宋" w:hAnsi="仿宋" w:eastAsia="仿宋" w:cs="仿宋"/>
          <w:b/>
          <w:bCs/>
          <w:sz w:val="32"/>
          <w:szCs w:val="32"/>
          <w:lang w:val="en-US" w:eastAsia="zh-CN"/>
        </w:rPr>
        <w:t>二十一</w:t>
      </w:r>
      <w:r>
        <w:rPr>
          <w:rFonts w:hint="eastAsia" w:ascii="仿宋" w:hAnsi="仿宋" w:eastAsia="仿宋" w:cs="仿宋"/>
          <w:b/>
          <w:bCs/>
          <w:sz w:val="32"/>
          <w:szCs w:val="32"/>
        </w:rPr>
        <w:t>条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 xml:space="preserve"> 洛阳市建筑业协会从专家库中遴选、邀请业内知名</w:t>
      </w:r>
      <w:r>
        <w:rPr>
          <w:rFonts w:hint="eastAsia" w:ascii="仿宋" w:hAnsi="仿宋" w:eastAsia="仿宋" w:cs="仿宋"/>
          <w:sz w:val="32"/>
          <w:szCs w:val="32"/>
        </w:rPr>
        <w:t>专家组成评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价委员会，负责科技成果的评价工作。</w:t>
      </w:r>
    </w:p>
    <w:p>
      <w:pPr>
        <w:keepNext w:val="0"/>
        <w:keepLines w:val="0"/>
        <w:pageBreakBefore w:val="0"/>
        <w:widowControl w:val="0"/>
        <w:kinsoku w:val="0"/>
        <w:wordWrap/>
        <w:overflowPunct w:val="0"/>
        <w:topLinePunct w:val="0"/>
        <w:autoSpaceDE w:val="0"/>
        <w:autoSpaceDN w:val="0"/>
        <w:bidi w:val="0"/>
        <w:adjustRightInd/>
        <w:snapToGrid/>
        <w:spacing w:after="0" w:line="560" w:lineRule="exact"/>
        <w:ind w:left="-210" w:leftChars="-100" w:right="-210" w:rightChars="-100" w:firstLine="643" w:firstLineChars="200"/>
        <w:jc w:val="both"/>
        <w:textAlignment w:val="baseline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b/>
          <w:bCs/>
          <w:sz w:val="32"/>
          <w:szCs w:val="32"/>
          <w:lang w:val="en-US" w:eastAsia="zh-CN"/>
        </w:rPr>
        <w:t xml:space="preserve">第二十二条 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评价委员会将对评价专家参加评价活动情况进行考核，建立信用档案。</w:t>
      </w:r>
    </w:p>
    <w:p>
      <w:pPr>
        <w:keepNext w:val="0"/>
        <w:keepLines w:val="0"/>
        <w:pageBreakBefore w:val="0"/>
        <w:widowControl w:val="0"/>
        <w:kinsoku w:val="0"/>
        <w:wordWrap/>
        <w:overflowPunct w:val="0"/>
        <w:topLinePunct w:val="0"/>
        <w:autoSpaceDE w:val="0"/>
        <w:autoSpaceDN w:val="0"/>
        <w:bidi w:val="0"/>
        <w:adjustRightInd/>
        <w:snapToGrid/>
        <w:spacing w:after="0" w:line="560" w:lineRule="exact"/>
        <w:ind w:left="-210" w:leftChars="-100" w:right="-210" w:rightChars="-100" w:firstLine="640" w:firstLineChars="200"/>
        <w:jc w:val="both"/>
        <w:textAlignment w:val="baseline"/>
        <w:rPr>
          <w:rFonts w:hint="eastAsia" w:ascii="仿宋" w:hAnsi="仿宋" w:eastAsia="仿宋" w:cs="仿宋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 w:val="0"/>
        <w:wordWrap/>
        <w:overflowPunct/>
        <w:topLinePunct w:val="0"/>
        <w:autoSpaceDE w:val="0"/>
        <w:autoSpaceDN w:val="0"/>
        <w:bidi w:val="0"/>
        <w:adjustRightInd/>
        <w:snapToGrid/>
        <w:spacing w:line="560" w:lineRule="exact"/>
        <w:ind w:left="-210" w:leftChars="-100" w:right="-210" w:rightChars="-100" w:firstLine="643" w:firstLineChars="200"/>
        <w:jc w:val="center"/>
        <w:textAlignment w:val="baseline"/>
        <w:rPr>
          <w:rFonts w:hint="eastAsia" w:ascii="宋体" w:hAnsi="宋体" w:eastAsia="宋体" w:cs="宋体"/>
          <w:b/>
          <w:bCs/>
          <w:sz w:val="32"/>
          <w:szCs w:val="32"/>
        </w:rPr>
      </w:pPr>
      <w:r>
        <w:rPr>
          <w:rFonts w:hint="eastAsia" w:ascii="宋体" w:hAnsi="宋体" w:eastAsia="宋体" w:cs="宋体"/>
          <w:b/>
          <w:bCs/>
          <w:sz w:val="32"/>
          <w:szCs w:val="32"/>
        </w:rPr>
        <w:t>第</w:t>
      </w:r>
      <w:r>
        <w:rPr>
          <w:rFonts w:hint="eastAsia" w:ascii="宋体" w:hAnsi="宋体" w:eastAsia="宋体" w:cs="宋体"/>
          <w:b/>
          <w:bCs/>
          <w:sz w:val="32"/>
          <w:szCs w:val="32"/>
          <w:lang w:val="en-US" w:eastAsia="zh-CN"/>
        </w:rPr>
        <w:t>六</w:t>
      </w:r>
      <w:r>
        <w:rPr>
          <w:rFonts w:hint="eastAsia" w:ascii="宋体" w:hAnsi="宋体" w:eastAsia="宋体" w:cs="宋体"/>
          <w:b/>
          <w:bCs/>
          <w:sz w:val="32"/>
          <w:szCs w:val="32"/>
        </w:rPr>
        <w:t>章  评价纪律</w:t>
      </w:r>
    </w:p>
    <w:p>
      <w:pPr>
        <w:keepNext w:val="0"/>
        <w:keepLines w:val="0"/>
        <w:pageBreakBefore w:val="0"/>
        <w:widowControl w:val="0"/>
        <w:kinsoku w:val="0"/>
        <w:wordWrap/>
        <w:overflowPunct/>
        <w:topLinePunct w:val="0"/>
        <w:autoSpaceDE w:val="0"/>
        <w:autoSpaceDN w:val="0"/>
        <w:bidi w:val="0"/>
        <w:adjustRightInd/>
        <w:snapToGrid/>
        <w:spacing w:line="560" w:lineRule="exact"/>
        <w:ind w:left="-210" w:leftChars="-100" w:right="-210" w:rightChars="-100" w:firstLine="643" w:firstLineChars="200"/>
        <w:textAlignment w:val="baseline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b/>
          <w:bCs/>
          <w:sz w:val="32"/>
          <w:szCs w:val="32"/>
        </w:rPr>
        <w:t>第</w:t>
      </w:r>
      <w:r>
        <w:rPr>
          <w:rFonts w:hint="eastAsia" w:ascii="仿宋" w:hAnsi="仿宋" w:eastAsia="仿宋" w:cs="仿宋"/>
          <w:b/>
          <w:bCs/>
          <w:sz w:val="32"/>
          <w:szCs w:val="32"/>
          <w:lang w:val="en-US" w:eastAsia="zh-CN"/>
        </w:rPr>
        <w:t>二十三</w:t>
      </w:r>
      <w:r>
        <w:rPr>
          <w:rFonts w:hint="eastAsia" w:ascii="仿宋" w:hAnsi="仿宋" w:eastAsia="仿宋" w:cs="仿宋"/>
          <w:b/>
          <w:bCs/>
          <w:sz w:val="32"/>
          <w:szCs w:val="32"/>
        </w:rPr>
        <w:t>条</w:t>
      </w:r>
      <w:r>
        <w:rPr>
          <w:rFonts w:hint="eastAsia" w:ascii="仿宋" w:hAnsi="仿宋" w:eastAsia="仿宋" w:cs="仿宋"/>
          <w:b/>
          <w:bCs/>
          <w:sz w:val="32"/>
          <w:szCs w:val="32"/>
          <w:lang w:val="en-US" w:eastAsia="zh-CN"/>
        </w:rPr>
        <w:t xml:space="preserve"> </w:t>
      </w:r>
      <w:r>
        <w:rPr>
          <w:rFonts w:hint="eastAsia" w:ascii="仿宋" w:hAnsi="仿宋" w:eastAsia="仿宋" w:cs="仿宋"/>
          <w:sz w:val="32"/>
          <w:szCs w:val="32"/>
        </w:rPr>
        <w:t>科技成果完成单位窃取他人的科技成果的，或在评价过程中徇私舞弊、弄虚作假的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，</w:t>
      </w:r>
      <w:r>
        <w:rPr>
          <w:rFonts w:hint="eastAsia" w:ascii="仿宋" w:hAnsi="仿宋" w:eastAsia="仿宋" w:cs="仿宋"/>
          <w:sz w:val="32"/>
          <w:szCs w:val="32"/>
        </w:rPr>
        <w:t>一经查实，中止评价。已经完成评价的，应当予以撤销。</w:t>
      </w:r>
    </w:p>
    <w:p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/>
        <w:snapToGrid/>
        <w:spacing w:line="560" w:lineRule="exact"/>
        <w:ind w:left="-210" w:leftChars="-100" w:right="-210" w:rightChars="-100" w:firstLine="643" w:firstLineChars="200"/>
        <w:textAlignment w:val="baseline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b/>
          <w:bCs/>
          <w:sz w:val="32"/>
          <w:szCs w:val="32"/>
        </w:rPr>
        <w:t>第</w:t>
      </w:r>
      <w:r>
        <w:rPr>
          <w:rFonts w:hint="eastAsia" w:ascii="仿宋" w:hAnsi="仿宋" w:eastAsia="仿宋" w:cs="仿宋"/>
          <w:b/>
          <w:bCs/>
          <w:sz w:val="32"/>
          <w:szCs w:val="32"/>
          <w:lang w:val="en-US" w:eastAsia="zh-CN"/>
        </w:rPr>
        <w:t>二十四</w:t>
      </w:r>
      <w:r>
        <w:rPr>
          <w:rFonts w:hint="eastAsia" w:ascii="仿宋" w:hAnsi="仿宋" w:eastAsia="仿宋" w:cs="仿宋"/>
          <w:b/>
          <w:bCs/>
          <w:sz w:val="32"/>
          <w:szCs w:val="32"/>
        </w:rPr>
        <w:t>条</w:t>
      </w:r>
      <w:r>
        <w:rPr>
          <w:rFonts w:hint="eastAsia" w:ascii="仿宋" w:hAnsi="仿宋" w:eastAsia="仿宋" w:cs="仿宋"/>
          <w:b/>
          <w:bCs/>
          <w:sz w:val="32"/>
          <w:szCs w:val="32"/>
          <w:lang w:val="en-US" w:eastAsia="zh-CN"/>
        </w:rPr>
        <w:t xml:space="preserve"> </w:t>
      </w:r>
      <w:r>
        <w:rPr>
          <w:rFonts w:hint="eastAsia" w:ascii="仿宋" w:hAnsi="仿宋" w:eastAsia="仿宋" w:cs="仿宋"/>
          <w:sz w:val="32"/>
          <w:szCs w:val="32"/>
        </w:rPr>
        <w:t>参加评价的专家不得作出虚假结论，造成不良后果的，取消其承担评价工作的资格。</w:t>
      </w:r>
    </w:p>
    <w:p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/>
        <w:snapToGrid/>
        <w:spacing w:line="560" w:lineRule="exact"/>
        <w:ind w:left="-210" w:leftChars="-100" w:right="-210" w:rightChars="-100" w:firstLine="643" w:firstLineChars="200"/>
        <w:textAlignment w:val="baseline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b/>
          <w:bCs/>
          <w:sz w:val="32"/>
          <w:szCs w:val="32"/>
        </w:rPr>
        <w:t>第</w:t>
      </w:r>
      <w:r>
        <w:rPr>
          <w:rFonts w:hint="eastAsia" w:ascii="仿宋" w:hAnsi="仿宋" w:eastAsia="仿宋" w:cs="仿宋"/>
          <w:b/>
          <w:bCs/>
          <w:sz w:val="32"/>
          <w:szCs w:val="32"/>
          <w:lang w:val="en-US" w:eastAsia="zh-CN"/>
        </w:rPr>
        <w:t>二十五</w:t>
      </w:r>
      <w:r>
        <w:rPr>
          <w:rFonts w:hint="eastAsia" w:ascii="仿宋" w:hAnsi="仿宋" w:eastAsia="仿宋" w:cs="仿宋"/>
          <w:b/>
          <w:bCs/>
          <w:sz w:val="32"/>
          <w:szCs w:val="32"/>
        </w:rPr>
        <w:t>条</w:t>
      </w:r>
      <w:r>
        <w:rPr>
          <w:rFonts w:hint="eastAsia" w:ascii="仿宋" w:hAnsi="仿宋" w:eastAsia="仿宋" w:cs="仿宋"/>
          <w:b/>
          <w:bCs/>
          <w:sz w:val="32"/>
          <w:szCs w:val="32"/>
          <w:lang w:val="en-US" w:eastAsia="zh-CN"/>
        </w:rPr>
        <w:t xml:space="preserve"> </w:t>
      </w:r>
      <w:r>
        <w:rPr>
          <w:rFonts w:hint="eastAsia" w:ascii="仿宋" w:hAnsi="仿宋" w:eastAsia="仿宋" w:cs="仿宋"/>
          <w:sz w:val="32"/>
          <w:szCs w:val="32"/>
        </w:rPr>
        <w:t>科技成果完成单位的人员不得作为专家参加评价。</w:t>
      </w:r>
    </w:p>
    <w:p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/>
        <w:snapToGrid/>
        <w:spacing w:line="560" w:lineRule="exact"/>
        <w:ind w:left="-210" w:leftChars="-100" w:right="-210" w:rightChars="-100" w:firstLine="643" w:firstLineChars="200"/>
        <w:textAlignment w:val="baseline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b/>
          <w:bCs/>
          <w:sz w:val="32"/>
          <w:szCs w:val="32"/>
        </w:rPr>
        <w:t>第</w:t>
      </w:r>
      <w:r>
        <w:rPr>
          <w:rFonts w:hint="eastAsia" w:ascii="仿宋" w:hAnsi="仿宋" w:eastAsia="仿宋" w:cs="仿宋"/>
          <w:b/>
          <w:bCs/>
          <w:sz w:val="32"/>
          <w:szCs w:val="32"/>
          <w:lang w:val="en-US" w:eastAsia="zh-CN"/>
        </w:rPr>
        <w:t>二十六</w:t>
      </w:r>
      <w:r>
        <w:rPr>
          <w:rFonts w:hint="eastAsia" w:ascii="仿宋" w:hAnsi="仿宋" w:eastAsia="仿宋" w:cs="仿宋"/>
          <w:b/>
          <w:bCs/>
          <w:sz w:val="32"/>
          <w:szCs w:val="32"/>
        </w:rPr>
        <w:t>条</w:t>
      </w:r>
      <w:r>
        <w:rPr>
          <w:rFonts w:hint="eastAsia" w:ascii="仿宋" w:hAnsi="仿宋" w:eastAsia="仿宋" w:cs="仿宋"/>
          <w:b/>
          <w:bCs/>
          <w:sz w:val="32"/>
          <w:szCs w:val="32"/>
          <w:lang w:val="en-US" w:eastAsia="zh-CN"/>
        </w:rPr>
        <w:t xml:space="preserve"> </w:t>
      </w:r>
      <w:r>
        <w:rPr>
          <w:rFonts w:hint="eastAsia" w:ascii="仿宋" w:hAnsi="仿宋" w:eastAsia="仿宋" w:cs="仿宋"/>
          <w:sz w:val="32"/>
          <w:szCs w:val="32"/>
        </w:rPr>
        <w:t>参加评价的有关人员应当保守科技成果的技术秘密，擅自披露、使用或者向他人提供和转让科技成果的关键技术的，应当依据有关法规，追究其法律责任；给科技成果完成单位或者个人造成损失的，应当赔偿损失。涉及国家秘密技术的，依照《中华人民共和国保守国家秘密法》和科学技术保密的有关规定处理。</w:t>
      </w:r>
    </w:p>
    <w:p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/>
        <w:snapToGrid/>
        <w:spacing w:line="560" w:lineRule="exact"/>
        <w:ind w:left="-210" w:leftChars="-100" w:right="-210" w:rightChars="-100" w:firstLine="643" w:firstLineChars="200"/>
        <w:jc w:val="center"/>
        <w:textAlignment w:val="baseline"/>
        <w:rPr>
          <w:rFonts w:hint="eastAsia" w:ascii="宋体" w:hAnsi="宋体" w:eastAsia="宋体" w:cs="宋体"/>
          <w:b/>
          <w:bCs/>
          <w:sz w:val="32"/>
          <w:szCs w:val="32"/>
        </w:rPr>
      </w:pPr>
    </w:p>
    <w:p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/>
        <w:snapToGrid/>
        <w:spacing w:line="560" w:lineRule="exact"/>
        <w:ind w:left="-210" w:leftChars="-100" w:right="-210" w:rightChars="-100" w:firstLine="643" w:firstLineChars="200"/>
        <w:jc w:val="center"/>
        <w:textAlignment w:val="baseline"/>
        <w:rPr>
          <w:rFonts w:hint="eastAsia" w:ascii="宋体" w:hAnsi="宋体" w:eastAsia="宋体" w:cs="宋体"/>
          <w:b/>
          <w:bCs/>
          <w:sz w:val="32"/>
          <w:szCs w:val="32"/>
        </w:rPr>
      </w:pPr>
      <w:r>
        <w:rPr>
          <w:rFonts w:hint="eastAsia" w:ascii="宋体" w:hAnsi="宋体" w:eastAsia="宋体" w:cs="宋体"/>
          <w:b/>
          <w:bCs/>
          <w:sz w:val="32"/>
          <w:szCs w:val="32"/>
        </w:rPr>
        <w:t>第</w:t>
      </w:r>
      <w:r>
        <w:rPr>
          <w:rFonts w:hint="eastAsia" w:ascii="宋体" w:hAnsi="宋体" w:eastAsia="宋体" w:cs="宋体"/>
          <w:b/>
          <w:bCs/>
          <w:sz w:val="32"/>
          <w:szCs w:val="32"/>
          <w:lang w:val="en-US" w:eastAsia="zh-CN"/>
        </w:rPr>
        <w:t>七</w:t>
      </w:r>
      <w:r>
        <w:rPr>
          <w:rFonts w:hint="eastAsia" w:ascii="宋体" w:hAnsi="宋体" w:eastAsia="宋体" w:cs="宋体"/>
          <w:b/>
          <w:bCs/>
          <w:sz w:val="32"/>
          <w:szCs w:val="32"/>
        </w:rPr>
        <w:t>章  附则</w:t>
      </w:r>
    </w:p>
    <w:p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/>
        <w:snapToGrid/>
        <w:spacing w:line="560" w:lineRule="exact"/>
        <w:ind w:left="-210" w:leftChars="-100" w:right="-210" w:rightChars="-100" w:firstLine="643" w:firstLineChars="200"/>
        <w:textAlignment w:val="baseline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b/>
          <w:bCs/>
          <w:sz w:val="32"/>
          <w:szCs w:val="32"/>
        </w:rPr>
        <w:t>第</w:t>
      </w:r>
      <w:r>
        <w:rPr>
          <w:rFonts w:hint="eastAsia" w:ascii="仿宋" w:hAnsi="仿宋" w:eastAsia="仿宋" w:cs="仿宋"/>
          <w:b/>
          <w:bCs/>
          <w:sz w:val="32"/>
          <w:szCs w:val="32"/>
          <w:lang w:val="en-US" w:eastAsia="zh-CN"/>
        </w:rPr>
        <w:t>二十七</w:t>
      </w:r>
      <w:r>
        <w:rPr>
          <w:rFonts w:hint="eastAsia" w:ascii="仿宋" w:hAnsi="仿宋" w:eastAsia="仿宋" w:cs="仿宋"/>
          <w:b/>
          <w:bCs/>
          <w:sz w:val="32"/>
          <w:szCs w:val="32"/>
        </w:rPr>
        <w:t>条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 xml:space="preserve"> </w:t>
      </w:r>
      <w:r>
        <w:rPr>
          <w:rFonts w:hint="eastAsia" w:ascii="仿宋" w:hAnsi="仿宋" w:eastAsia="仿宋" w:cs="仿宋"/>
          <w:sz w:val="32"/>
          <w:szCs w:val="32"/>
        </w:rPr>
        <w:t>本办法由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洛阳市</w:t>
      </w:r>
      <w:r>
        <w:rPr>
          <w:rFonts w:hint="eastAsia" w:ascii="仿宋" w:hAnsi="仿宋" w:eastAsia="仿宋" w:cs="仿宋"/>
          <w:sz w:val="32"/>
          <w:szCs w:val="32"/>
        </w:rPr>
        <w:t>建筑业协会负责解释。</w:t>
      </w:r>
    </w:p>
    <w:p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/>
        <w:snapToGrid/>
        <w:spacing w:line="560" w:lineRule="exact"/>
        <w:ind w:left="-210" w:leftChars="-100" w:right="-210" w:rightChars="-100" w:firstLine="643" w:firstLineChars="200"/>
        <w:textAlignment w:val="baseline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b/>
          <w:bCs/>
          <w:sz w:val="32"/>
          <w:szCs w:val="32"/>
        </w:rPr>
        <w:t>第</w:t>
      </w:r>
      <w:r>
        <w:rPr>
          <w:rFonts w:hint="eastAsia" w:ascii="仿宋" w:hAnsi="仿宋" w:eastAsia="仿宋" w:cs="仿宋"/>
          <w:b/>
          <w:bCs/>
          <w:sz w:val="32"/>
          <w:szCs w:val="32"/>
          <w:lang w:val="en-US" w:eastAsia="zh-CN"/>
        </w:rPr>
        <w:t>二十八</w:t>
      </w:r>
      <w:bookmarkStart w:id="0" w:name="_GoBack"/>
      <w:bookmarkEnd w:id="0"/>
      <w:r>
        <w:rPr>
          <w:rFonts w:hint="eastAsia" w:ascii="仿宋" w:hAnsi="仿宋" w:eastAsia="仿宋" w:cs="仿宋"/>
          <w:b/>
          <w:bCs/>
          <w:sz w:val="32"/>
          <w:szCs w:val="32"/>
        </w:rPr>
        <w:t>条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 xml:space="preserve"> </w:t>
      </w:r>
      <w:r>
        <w:rPr>
          <w:rFonts w:hint="eastAsia" w:ascii="仿宋" w:hAnsi="仿宋" w:eastAsia="仿宋" w:cs="仿宋"/>
          <w:sz w:val="32"/>
          <w:szCs w:val="32"/>
        </w:rPr>
        <w:t>本办法自公布之日起实施。</w:t>
      </w:r>
    </w:p>
    <w:sectPr>
      <w:pgSz w:w="11900" w:h="16830"/>
      <w:pgMar w:top="1440" w:right="1800" w:bottom="1440" w:left="1800" w:header="0" w:footer="0" w:gutter="0"/>
      <w:cols w:space="720" w:num="1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</w:pPr>
      <w:r>
        <w:separator/>
      </w:r>
    </w:p>
  </w:footnote>
  <w:footnote w:type="continuationSeparator" w:id="1">
    <w:p>
      <w:pPr>
        <w:spacing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displayBackgroundShape w:val="1"/>
  <w:documentProtection w:enforcement="0"/>
  <w:characterSpacingControl w:val="doNotCompress"/>
  <w:footnotePr>
    <w:footnote w:id="0"/>
    <w:footnote w:id="1"/>
  </w:footnotePr>
  <w:endnotePr>
    <w:endnote w:id="0"/>
    <w:endnote w:id="1"/>
  </w:endnotePr>
  <w:compat>
    <w:spaceForUL/>
    <w:ulTrailSpace/>
    <w:useFELayout/>
    <w:compatSetting w:name="compatibilityMode" w:uri="http://schemas.microsoft.com/office/word" w:val="14"/>
  </w:compat>
  <w:docVars>
    <w:docVar w:name="commondata" w:val="eyJoZGlkIjoiOWY2ODFjZTNmNDQzMGJkMTYyMmEwOGNkMDY2OTZmOTUifQ=="/>
    <w:docVar w:name="KSO_WPS_MARK_KEY" w:val="da8c603d-1646-4d93-bed5-235171dcfd26"/>
  </w:docVars>
  <w:rsids>
    <w:rsidRoot w:val="00000000"/>
    <w:rsid w:val="01E37BCD"/>
    <w:rsid w:val="03887057"/>
    <w:rsid w:val="0E020700"/>
    <w:rsid w:val="11F1622F"/>
    <w:rsid w:val="150A49B0"/>
    <w:rsid w:val="17330C97"/>
    <w:rsid w:val="18A94568"/>
    <w:rsid w:val="1CE43C8A"/>
    <w:rsid w:val="24466059"/>
    <w:rsid w:val="2608300F"/>
    <w:rsid w:val="284E290F"/>
    <w:rsid w:val="30BE1467"/>
    <w:rsid w:val="38063986"/>
    <w:rsid w:val="429E3D22"/>
    <w:rsid w:val="44D01C5A"/>
    <w:rsid w:val="50317489"/>
    <w:rsid w:val="50E61E10"/>
    <w:rsid w:val="5B8B1311"/>
    <w:rsid w:val="5C197303"/>
    <w:rsid w:val="5EDB3269"/>
    <w:rsid w:val="5EDB41E5"/>
    <w:rsid w:val="634D42BE"/>
    <w:rsid w:val="64795597"/>
    <w:rsid w:val="64A35751"/>
    <w:rsid w:val="672D4F83"/>
    <w:rsid w:val="676B0C5C"/>
    <w:rsid w:val="68A37B22"/>
    <w:rsid w:val="721F3257"/>
    <w:rsid w:val="724C4628"/>
    <w:rsid w:val="78393844"/>
    <w:rsid w:val="790836C0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Arial" w:hAnsi="Arial" w:eastAsia="Arial" w:cs="Arial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qFormat="1"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semiHidden/>
    <w:qFormat/>
    <w:uiPriority w:val="0"/>
    <w:pPr>
      <w:kinsoku w:val="0"/>
      <w:autoSpaceDE w:val="0"/>
      <w:autoSpaceDN w:val="0"/>
      <w:adjustRightInd w:val="0"/>
      <w:snapToGrid w:val="0"/>
      <w:spacing w:line="240" w:lineRule="auto"/>
      <w:jc w:val="left"/>
      <w:textAlignment w:val="baseline"/>
    </w:pPr>
    <w:rPr>
      <w:rFonts w:ascii="Arial" w:hAnsi="Arial" w:eastAsia="Arial" w:cs="Arial"/>
      <w:snapToGrid w:val="0"/>
      <w:color w:val="000000"/>
      <w:kern w:val="0"/>
      <w:sz w:val="21"/>
      <w:szCs w:val="21"/>
      <w:lang w:val="en-US" w:eastAsia="en-US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annotation text"/>
    <w:basedOn w:val="1"/>
    <w:qFormat/>
    <w:uiPriority w:val="0"/>
    <w:pPr>
      <w:jc w:val="left"/>
    </w:pPr>
  </w:style>
  <w:style w:type="paragraph" w:styleId="3">
    <w:name w:val="Body Text"/>
    <w:basedOn w:val="1"/>
    <w:semiHidden/>
    <w:qFormat/>
    <w:uiPriority w:val="0"/>
    <w:rPr>
      <w:rFonts w:ascii="仿宋" w:hAnsi="仿宋" w:eastAsia="仿宋" w:cs="仿宋"/>
      <w:sz w:val="30"/>
      <w:szCs w:val="30"/>
      <w:lang w:val="en-US" w:eastAsia="en-US" w:bidi="ar-SA"/>
    </w:rPr>
  </w:style>
  <w:style w:type="table" w:customStyle="1" w:styleId="6">
    <w:name w:val="Table Normal"/>
    <w:semiHidden/>
    <w:unhideWhenUsed/>
    <w:qFormat/>
    <w:uiPriority w:val="0"/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Pages>5</Pages>
  <Words>1875</Words>
  <Characters>1876</Characters>
  <TotalTime>28</TotalTime>
  <ScaleCrop>false</ScaleCrop>
  <LinksUpToDate>false</LinksUpToDate>
  <CharactersWithSpaces>1919</CharactersWithSpaces>
  <Application>WPS Office_12.1.0.16929_F1E327BC-269C-435d-A152-05C5408002CA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2024-04-19T14:53:00Z</dcterms:created>
  <dc:creator>dell</dc:creator>
  <cp:lastModifiedBy>侯晓磊</cp:lastModifiedBy>
  <dcterms:modified xsi:type="dcterms:W3CDTF">2024-05-30T03:07:37Z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O">
    <vt:lpwstr>wqlLaW5nc29mdCBQREYgdG8gV1BTIDkw</vt:lpwstr>
  </property>
  <property fmtid="{D5CDD505-2E9C-101B-9397-08002B2CF9AE}" pid="3" name="Created">
    <vt:filetime>2024-04-19T14:53:57Z</vt:filetime>
  </property>
  <property fmtid="{D5CDD505-2E9C-101B-9397-08002B2CF9AE}" pid="4" name="UsrData">
    <vt:lpwstr>662215025f7a9d001f61c0a3wl</vt:lpwstr>
  </property>
  <property fmtid="{D5CDD505-2E9C-101B-9397-08002B2CF9AE}" pid="5" name="KSOProductBuildVer">
    <vt:lpwstr>2052-12.1.0.16929</vt:lpwstr>
  </property>
  <property fmtid="{D5CDD505-2E9C-101B-9397-08002B2CF9AE}" pid="6" name="ICV">
    <vt:lpwstr>5A0BF00FBEBE4881B526BBF9431A9808_12</vt:lpwstr>
  </property>
</Properties>
</file>